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cs="宋体" w:asciiTheme="minorEastAsia" w:hAnsiTheme="minorEastAsia" w:eastAsiaTheme="minorEastAsia"/>
          <w:b/>
          <w:spacing w:val="-4"/>
          <w:sz w:val="36"/>
          <w:szCs w:val="36"/>
        </w:rPr>
      </w:pPr>
    </w:p>
    <w:p>
      <w:pPr>
        <w:spacing w:line="360" w:lineRule="auto"/>
        <w:jc w:val="center"/>
        <w:outlineLvl w:val="0"/>
        <w:rPr>
          <w:rFonts w:cs="宋体" w:asciiTheme="minorEastAsia" w:hAnsiTheme="minorEastAsia" w:eastAsiaTheme="minorEastAsia"/>
          <w:b/>
          <w:spacing w:val="-4"/>
          <w:sz w:val="36"/>
          <w:szCs w:val="36"/>
        </w:rPr>
      </w:pPr>
      <w:r>
        <w:rPr>
          <w:rFonts w:hint="eastAsia" w:cs="宋体" w:asciiTheme="minorEastAsia" w:hAnsiTheme="minorEastAsia" w:eastAsiaTheme="minorEastAsia"/>
          <w:b/>
          <w:spacing w:val="-4"/>
          <w:sz w:val="36"/>
          <w:szCs w:val="36"/>
        </w:rPr>
        <w:t>江苏启东农村商业银行股份有限公司</w:t>
      </w:r>
    </w:p>
    <w:p>
      <w:pPr>
        <w:spacing w:line="360" w:lineRule="auto"/>
        <w:jc w:val="center"/>
        <w:outlineLvl w:val="0"/>
        <w:rPr>
          <w:rFonts w:cs="宋体" w:asciiTheme="minorEastAsia" w:hAnsiTheme="minorEastAsia" w:eastAsiaTheme="minorEastAsia"/>
          <w:b/>
          <w:spacing w:val="-4"/>
          <w:sz w:val="36"/>
          <w:szCs w:val="36"/>
        </w:rPr>
      </w:pPr>
      <w:r>
        <w:rPr>
          <w:rFonts w:hint="eastAsia" w:cs="宋体" w:asciiTheme="minorEastAsia" w:hAnsiTheme="minorEastAsia" w:eastAsiaTheme="minorEastAsia"/>
          <w:b/>
          <w:spacing w:val="-4"/>
          <w:sz w:val="36"/>
          <w:szCs w:val="36"/>
        </w:rPr>
        <w:t>所属营业网点大堂保安服务与档案中心服务项目</w:t>
      </w:r>
    </w:p>
    <w:p>
      <w:pPr>
        <w:spacing w:line="360" w:lineRule="auto"/>
        <w:jc w:val="center"/>
        <w:rPr>
          <w:rFonts w:cs="宋体" w:asciiTheme="minorEastAsia" w:hAnsiTheme="minorEastAsia" w:eastAsiaTheme="minorEastAsia"/>
          <w:bCs/>
          <w:sz w:val="24"/>
          <w:szCs w:val="24"/>
        </w:rPr>
      </w:pPr>
    </w:p>
    <w:p>
      <w:pPr>
        <w:spacing w:line="360" w:lineRule="auto"/>
        <w:jc w:val="center"/>
        <w:rPr>
          <w:rFonts w:cs="宋体" w:asciiTheme="minorEastAsia" w:hAnsiTheme="minorEastAsia" w:eastAsiaTheme="minorEastAsia"/>
          <w:b/>
          <w:sz w:val="24"/>
          <w:szCs w:val="24"/>
        </w:rPr>
      </w:pPr>
    </w:p>
    <w:p>
      <w:pPr>
        <w:spacing w:line="360" w:lineRule="auto"/>
        <w:jc w:val="center"/>
        <w:rPr>
          <w:rFonts w:cs="宋体" w:asciiTheme="minorEastAsia" w:hAnsiTheme="minorEastAsia" w:eastAsiaTheme="minorEastAsia"/>
          <w:b/>
          <w:sz w:val="24"/>
          <w:szCs w:val="24"/>
        </w:rPr>
      </w:pPr>
    </w:p>
    <w:p>
      <w:pPr>
        <w:spacing w:line="360" w:lineRule="auto"/>
        <w:jc w:val="center"/>
        <w:rPr>
          <w:rFonts w:cs="宋体" w:asciiTheme="minorEastAsia" w:hAnsiTheme="minorEastAsia" w:eastAsiaTheme="minorEastAsia"/>
          <w:b/>
          <w:spacing w:val="-4"/>
          <w:sz w:val="36"/>
          <w:szCs w:val="36"/>
        </w:rPr>
      </w:pPr>
    </w:p>
    <w:p>
      <w:pPr>
        <w:spacing w:line="360" w:lineRule="auto"/>
        <w:jc w:val="center"/>
        <w:rPr>
          <w:rFonts w:cs="宋体" w:asciiTheme="minorEastAsia" w:hAnsiTheme="minorEastAsia" w:eastAsiaTheme="minorEastAsia"/>
          <w:b/>
          <w:spacing w:val="-4"/>
          <w:sz w:val="72"/>
          <w:szCs w:val="72"/>
        </w:rPr>
      </w:pPr>
      <w:r>
        <w:rPr>
          <w:rFonts w:hint="eastAsia" w:cs="宋体" w:asciiTheme="minorEastAsia" w:hAnsiTheme="minorEastAsia" w:eastAsiaTheme="minorEastAsia"/>
          <w:b/>
          <w:spacing w:val="-4"/>
          <w:sz w:val="72"/>
          <w:szCs w:val="72"/>
        </w:rPr>
        <w:t>招 标 文 件</w:t>
      </w:r>
    </w:p>
    <w:p>
      <w:pPr>
        <w:spacing w:line="360" w:lineRule="auto"/>
        <w:jc w:val="left"/>
        <w:rPr>
          <w:rFonts w:asciiTheme="minorEastAsia" w:hAnsiTheme="minorEastAsia" w:eastAsiaTheme="minorEastAsia"/>
          <w:sz w:val="24"/>
          <w:szCs w:val="24"/>
        </w:rPr>
      </w:pPr>
    </w:p>
    <w:p>
      <w:pPr>
        <w:spacing w:line="360" w:lineRule="auto"/>
        <w:jc w:val="left"/>
        <w:rPr>
          <w:rFonts w:asciiTheme="minorEastAsia" w:hAnsiTheme="minorEastAsia" w:eastAsiaTheme="minorEastAsia"/>
          <w:bCs/>
          <w:sz w:val="24"/>
          <w:szCs w:val="24"/>
        </w:rPr>
      </w:pPr>
    </w:p>
    <w:p>
      <w:pPr>
        <w:spacing w:beforeLines="50" w:afterLines="50"/>
        <w:jc w:val="left"/>
        <w:rPr>
          <w:rFonts w:asciiTheme="minorEastAsia" w:hAnsiTheme="minorEastAsia" w:eastAsiaTheme="minorEastAsia"/>
          <w:b/>
          <w:bCs/>
          <w:outline/>
          <w:sz w:val="24"/>
          <w:szCs w:val="24"/>
        </w:rPr>
      </w:pPr>
    </w:p>
    <w:p>
      <w:pPr>
        <w:spacing w:beforeLines="50" w:afterLines="50"/>
        <w:jc w:val="left"/>
        <w:rPr>
          <w:rFonts w:asciiTheme="minorEastAsia" w:hAnsiTheme="minorEastAsia" w:eastAsiaTheme="minorEastAsia"/>
          <w:b/>
          <w:bCs/>
          <w:outline/>
          <w:sz w:val="24"/>
          <w:szCs w:val="24"/>
        </w:rPr>
      </w:pPr>
    </w:p>
    <w:p>
      <w:pPr>
        <w:spacing w:beforeLines="50" w:afterLines="50"/>
        <w:jc w:val="left"/>
        <w:rPr>
          <w:rFonts w:asciiTheme="minorEastAsia" w:hAnsiTheme="minorEastAsia" w:eastAsiaTheme="minorEastAsia"/>
          <w:b/>
          <w:bCs/>
          <w:outline/>
          <w:sz w:val="24"/>
          <w:szCs w:val="24"/>
        </w:rPr>
      </w:pPr>
    </w:p>
    <w:p>
      <w:pPr>
        <w:spacing w:beforeLines="50" w:afterLines="50"/>
        <w:jc w:val="left"/>
        <w:rPr>
          <w:rFonts w:asciiTheme="minorEastAsia" w:hAnsiTheme="minorEastAsia" w:eastAsiaTheme="minorEastAsia"/>
          <w:b/>
          <w:bCs/>
          <w:outline/>
          <w:sz w:val="24"/>
          <w:szCs w:val="24"/>
        </w:rPr>
      </w:pPr>
    </w:p>
    <w:p>
      <w:pPr>
        <w:spacing w:beforeLines="50" w:afterLines="50"/>
        <w:jc w:val="left"/>
        <w:rPr>
          <w:rFonts w:asciiTheme="minorEastAsia" w:hAnsiTheme="minorEastAsia" w:eastAsiaTheme="minorEastAsia"/>
          <w:b/>
          <w:bCs/>
          <w:outline/>
          <w:sz w:val="36"/>
          <w:szCs w:val="36"/>
        </w:rPr>
      </w:pPr>
    </w:p>
    <w:p>
      <w:pPr>
        <w:spacing w:line="720" w:lineRule="auto"/>
        <w:ind w:firstLine="927" w:firstLineChars="300"/>
        <w:rPr>
          <w:rFonts w:asciiTheme="minorEastAsia" w:hAnsiTheme="minorEastAsia" w:eastAsiaTheme="minorEastAsia"/>
          <w:b/>
          <w:bCs/>
          <w:sz w:val="32"/>
          <w:szCs w:val="32"/>
          <w:u w:val="single"/>
        </w:rPr>
      </w:pPr>
      <w:r>
        <w:rPr>
          <w:rFonts w:hint="eastAsia" w:asciiTheme="minorEastAsia" w:hAnsiTheme="minorEastAsia" w:eastAsiaTheme="minorEastAsia"/>
          <w:b/>
          <w:bCs/>
          <w:sz w:val="32"/>
          <w:szCs w:val="32"/>
        </w:rPr>
        <w:t>招  标  人：</w:t>
      </w:r>
      <w:r>
        <w:rPr>
          <w:rFonts w:hint="eastAsia" w:asciiTheme="minorEastAsia" w:hAnsiTheme="minorEastAsia" w:eastAsiaTheme="minorEastAsia"/>
          <w:b/>
          <w:bCs/>
          <w:sz w:val="32"/>
          <w:szCs w:val="32"/>
          <w:u w:val="single"/>
        </w:rPr>
        <w:t xml:space="preserve">江苏启东农村商业银行股份有限公司 </w:t>
      </w:r>
    </w:p>
    <w:p>
      <w:pPr>
        <w:spacing w:line="720" w:lineRule="auto"/>
        <w:ind w:firstLine="927" w:firstLineChars="300"/>
        <w:rPr>
          <w:rFonts w:asciiTheme="minorEastAsia" w:hAnsiTheme="minorEastAsia" w:eastAsiaTheme="minorEastAsia"/>
          <w:b/>
          <w:bCs/>
          <w:outline/>
          <w:sz w:val="32"/>
          <w:szCs w:val="32"/>
          <w:u w:val="single"/>
        </w:rPr>
      </w:pPr>
      <w:r>
        <w:rPr>
          <w:rFonts w:hint="eastAsia" w:asciiTheme="minorEastAsia" w:hAnsiTheme="minorEastAsia" w:eastAsiaTheme="minorEastAsia"/>
          <w:b/>
          <w:bCs/>
          <w:sz w:val="32"/>
          <w:szCs w:val="32"/>
        </w:rPr>
        <w:t>招标代理人：</w:t>
      </w:r>
      <w:r>
        <w:rPr>
          <w:rFonts w:hint="eastAsia" w:asciiTheme="minorEastAsia" w:hAnsiTheme="minorEastAsia" w:eastAsiaTheme="minorEastAsia"/>
          <w:b/>
          <w:bCs/>
          <w:sz w:val="32"/>
          <w:szCs w:val="32"/>
          <w:u w:val="single"/>
        </w:rPr>
        <w:t xml:space="preserve">江苏本源工程项目管理有限公司 </w:t>
      </w:r>
    </w:p>
    <w:p>
      <w:pPr>
        <w:spacing w:line="720" w:lineRule="auto"/>
        <w:ind w:firstLine="1082" w:firstLineChars="350"/>
        <w:rPr>
          <w:rFonts w:asciiTheme="minorEastAsia" w:hAnsiTheme="minorEastAsia" w:eastAsiaTheme="minorEastAsia"/>
          <w:spacing w:val="32"/>
          <w:sz w:val="32"/>
          <w:szCs w:val="32"/>
        </w:rPr>
      </w:pPr>
      <w:r>
        <w:rPr>
          <w:rFonts w:hint="eastAsia" w:asciiTheme="minorEastAsia" w:hAnsiTheme="minorEastAsia" w:eastAsiaTheme="minorEastAsia"/>
          <w:b/>
          <w:bCs/>
          <w:sz w:val="32"/>
          <w:szCs w:val="32"/>
        </w:rPr>
        <w:t>日      期：</w:t>
      </w:r>
      <w:r>
        <w:rPr>
          <w:rFonts w:hint="eastAsia" w:asciiTheme="minorEastAsia" w:hAnsiTheme="minorEastAsia" w:eastAsiaTheme="minorEastAsia"/>
          <w:b/>
          <w:bCs/>
          <w:sz w:val="32"/>
          <w:szCs w:val="32"/>
          <w:u w:val="single"/>
        </w:rPr>
        <w:t xml:space="preserve">  20</w:t>
      </w:r>
      <w:r>
        <w:rPr>
          <w:rFonts w:asciiTheme="minorEastAsia" w:hAnsiTheme="minorEastAsia" w:eastAsiaTheme="minorEastAsia"/>
          <w:b/>
          <w:bCs/>
          <w:sz w:val="32"/>
          <w:szCs w:val="32"/>
          <w:u w:val="single"/>
        </w:rPr>
        <w:t>2</w:t>
      </w:r>
      <w:r>
        <w:rPr>
          <w:rFonts w:hint="eastAsia" w:asciiTheme="minorEastAsia" w:hAnsiTheme="minorEastAsia" w:eastAsiaTheme="minorEastAsia"/>
          <w:b/>
          <w:bCs/>
          <w:sz w:val="32"/>
          <w:szCs w:val="32"/>
          <w:u w:val="single"/>
        </w:rPr>
        <w:t xml:space="preserve">2  </w:t>
      </w:r>
      <w:r>
        <w:rPr>
          <w:rFonts w:hint="eastAsia" w:asciiTheme="minorEastAsia" w:hAnsiTheme="minorEastAsia" w:eastAsiaTheme="minorEastAsia"/>
          <w:b/>
          <w:bCs/>
          <w:sz w:val="32"/>
          <w:szCs w:val="32"/>
        </w:rPr>
        <w:t>年</w:t>
      </w:r>
      <w:r>
        <w:rPr>
          <w:rFonts w:hint="eastAsia" w:asciiTheme="minorEastAsia" w:hAnsiTheme="minorEastAsia" w:eastAsiaTheme="minorEastAsia"/>
          <w:b/>
          <w:bCs/>
          <w:sz w:val="32"/>
          <w:szCs w:val="32"/>
          <w:u w:val="single"/>
        </w:rPr>
        <w:t xml:space="preserve"> 6 </w:t>
      </w:r>
      <w:r>
        <w:rPr>
          <w:rFonts w:hint="eastAsia" w:asciiTheme="minorEastAsia" w:hAnsiTheme="minorEastAsia" w:eastAsiaTheme="minorEastAsia"/>
          <w:b/>
          <w:bCs/>
          <w:sz w:val="32"/>
          <w:szCs w:val="32"/>
        </w:rPr>
        <w:t xml:space="preserve">月 </w:t>
      </w:r>
      <w:r>
        <w:rPr>
          <w:rFonts w:hint="eastAsia" w:asciiTheme="minorEastAsia" w:hAnsiTheme="minorEastAsia" w:eastAsiaTheme="minorEastAsia"/>
          <w:b/>
          <w:bCs/>
          <w:sz w:val="32"/>
          <w:szCs w:val="32"/>
          <w:u w:val="single"/>
        </w:rPr>
        <w:t xml:space="preserve">29 </w:t>
      </w:r>
      <w:r>
        <w:rPr>
          <w:rFonts w:hint="eastAsia" w:asciiTheme="minorEastAsia" w:hAnsiTheme="minorEastAsia" w:eastAsiaTheme="minorEastAsia"/>
          <w:b/>
          <w:bCs/>
          <w:sz w:val="32"/>
          <w:szCs w:val="32"/>
        </w:rPr>
        <w:t>日</w:t>
      </w:r>
      <w:r>
        <w:rPr>
          <w:rFonts w:hint="eastAsia" w:asciiTheme="minorEastAsia" w:hAnsiTheme="minorEastAsia" w:eastAsiaTheme="minorEastAsia"/>
          <w:spacing w:val="32"/>
          <w:sz w:val="32"/>
          <w:szCs w:val="32"/>
        </w:rPr>
        <w:tab/>
      </w:r>
    </w:p>
    <w:p>
      <w:pPr>
        <w:spacing w:line="440" w:lineRule="atLeast"/>
        <w:jc w:val="center"/>
        <w:rPr>
          <w:rFonts w:asciiTheme="minorEastAsia" w:hAnsiTheme="minorEastAsia" w:eastAsiaTheme="minorEastAsia"/>
          <w:b/>
          <w:bCs/>
          <w:sz w:val="24"/>
          <w:szCs w:val="24"/>
        </w:rPr>
      </w:pPr>
    </w:p>
    <w:p>
      <w:pPr>
        <w:spacing w:line="440" w:lineRule="atLeast"/>
        <w:jc w:val="center"/>
        <w:rPr>
          <w:rFonts w:asciiTheme="minorEastAsia" w:hAnsiTheme="minorEastAsia" w:eastAsiaTheme="minorEastAsia"/>
          <w:b/>
          <w:bCs/>
          <w:sz w:val="24"/>
          <w:szCs w:val="24"/>
        </w:rPr>
      </w:pPr>
    </w:p>
    <w:p>
      <w:pPr>
        <w:spacing w:line="440" w:lineRule="atLeast"/>
        <w:jc w:val="center"/>
        <w:outlineLvl w:val="1"/>
        <w:rPr>
          <w:rFonts w:asciiTheme="minorEastAsia" w:hAnsiTheme="minorEastAsia" w:eastAsiaTheme="minorEastAsia"/>
          <w:b/>
          <w:bCs/>
          <w:sz w:val="28"/>
          <w:szCs w:val="28"/>
        </w:rPr>
      </w:pPr>
      <w:r>
        <w:rPr>
          <w:rFonts w:asciiTheme="minorEastAsia" w:hAnsiTheme="minorEastAsia" w:eastAsiaTheme="minorEastAsia"/>
          <w:b/>
          <w:bCs/>
          <w:sz w:val="28"/>
          <w:szCs w:val="28"/>
        </w:rPr>
        <w:t>第一章  投 标 须 知</w:t>
      </w:r>
    </w:p>
    <w:p>
      <w:pPr>
        <w:spacing w:line="323" w:lineRule="atLeast"/>
        <w:jc w:val="center"/>
        <w:outlineLvl w:val="2"/>
        <w:rPr>
          <w:rFonts w:asciiTheme="minorEastAsia" w:hAnsiTheme="minorEastAsia" w:eastAsiaTheme="minorEastAsia"/>
          <w:sz w:val="28"/>
          <w:szCs w:val="28"/>
        </w:rPr>
      </w:pPr>
      <w:r>
        <w:rPr>
          <w:rFonts w:asciiTheme="minorEastAsia" w:hAnsiTheme="minorEastAsia" w:eastAsiaTheme="minorEastAsia"/>
          <w:b/>
          <w:sz w:val="28"/>
          <w:szCs w:val="28"/>
        </w:rPr>
        <w:t>一、投标须知前附表</w:t>
      </w:r>
    </w:p>
    <w:tbl>
      <w:tblPr>
        <w:tblStyle w:val="9"/>
        <w:tblW w:w="9871" w:type="dxa"/>
        <w:tblInd w:w="-3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0"/>
        <w:gridCol w:w="851"/>
        <w:gridCol w:w="1710"/>
        <w:gridCol w:w="6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3" w:hRule="atLeast"/>
        </w:trPr>
        <w:tc>
          <w:tcPr>
            <w:tcW w:w="860" w:type="dxa"/>
            <w:tcBorders>
              <w:top w:val="single" w:color="000000" w:sz="2" w:space="0"/>
              <w:left w:val="single" w:color="000000" w:sz="2" w:space="0"/>
              <w:bottom w:val="single" w:color="000000" w:sz="2" w:space="0"/>
              <w:right w:val="single" w:color="000000" w:sz="2" w:space="0"/>
            </w:tcBorders>
            <w:vAlign w:val="center"/>
          </w:tcPr>
          <w:p>
            <w:pPr>
              <w:widowControl/>
              <w:spacing w:line="400" w:lineRule="exact"/>
              <w:jc w:val="center"/>
              <w:textAlignment w:val="baseline"/>
              <w:rPr>
                <w:rFonts w:cs="宋体" w:asciiTheme="minorEastAsia" w:hAnsiTheme="minorEastAsia" w:eastAsiaTheme="minorEastAsia"/>
                <w:snapToGrid w:val="0"/>
                <w:kern w:val="0"/>
                <w:sz w:val="24"/>
                <w:szCs w:val="24"/>
              </w:rPr>
            </w:pPr>
            <w:r>
              <w:rPr>
                <w:rFonts w:hint="eastAsia" w:cs="宋体" w:asciiTheme="minorEastAsia" w:hAnsiTheme="minorEastAsia" w:eastAsiaTheme="minorEastAsia"/>
                <w:snapToGrid w:val="0"/>
                <w:kern w:val="0"/>
                <w:sz w:val="24"/>
                <w:szCs w:val="24"/>
              </w:rPr>
              <w:t>项号</w:t>
            </w:r>
          </w:p>
        </w:tc>
        <w:tc>
          <w:tcPr>
            <w:tcW w:w="851" w:type="dxa"/>
            <w:tcBorders>
              <w:top w:val="single" w:color="000000" w:sz="2" w:space="0"/>
              <w:left w:val="single" w:color="auto" w:sz="4" w:space="0"/>
              <w:bottom w:val="single" w:color="000000" w:sz="2" w:space="0"/>
              <w:right w:val="single" w:color="000000" w:sz="2" w:space="0"/>
            </w:tcBorders>
            <w:vAlign w:val="center"/>
          </w:tcPr>
          <w:p>
            <w:pPr>
              <w:widowControl/>
              <w:jc w:val="center"/>
              <w:textAlignment w:val="baseline"/>
              <w:rPr>
                <w:rFonts w:cs="宋体" w:asciiTheme="minorEastAsia" w:hAnsiTheme="minorEastAsia" w:eastAsiaTheme="minorEastAsia"/>
                <w:snapToGrid w:val="0"/>
                <w:kern w:val="0"/>
                <w:sz w:val="24"/>
                <w:szCs w:val="24"/>
              </w:rPr>
            </w:pPr>
            <w:r>
              <w:rPr>
                <w:rFonts w:hint="eastAsia" w:cs="宋体" w:asciiTheme="minorEastAsia" w:hAnsiTheme="minorEastAsia" w:eastAsiaTheme="minorEastAsia"/>
                <w:snapToGrid w:val="0"/>
                <w:kern w:val="0"/>
                <w:sz w:val="24"/>
                <w:szCs w:val="24"/>
              </w:rPr>
              <w:t>条款号</w:t>
            </w:r>
          </w:p>
        </w:tc>
        <w:tc>
          <w:tcPr>
            <w:tcW w:w="1710" w:type="dxa"/>
            <w:tcBorders>
              <w:top w:val="single" w:color="000000" w:sz="2" w:space="0"/>
              <w:left w:val="single" w:color="auto" w:sz="4" w:space="0"/>
              <w:bottom w:val="single" w:color="000000" w:sz="2" w:space="0"/>
              <w:right w:val="single" w:color="000000" w:sz="2" w:space="0"/>
            </w:tcBorders>
            <w:vAlign w:val="center"/>
          </w:tcPr>
          <w:p>
            <w:pPr>
              <w:widowControl/>
              <w:jc w:val="center"/>
              <w:textAlignment w:val="baseline"/>
              <w:rPr>
                <w:rFonts w:cs="宋体" w:asciiTheme="minorEastAsia" w:hAnsiTheme="minorEastAsia" w:eastAsiaTheme="minorEastAsia"/>
                <w:snapToGrid w:val="0"/>
                <w:kern w:val="0"/>
                <w:sz w:val="24"/>
                <w:szCs w:val="24"/>
              </w:rPr>
            </w:pPr>
            <w:r>
              <w:rPr>
                <w:rFonts w:hint="eastAsia" w:cs="宋体" w:asciiTheme="minorEastAsia" w:hAnsiTheme="minorEastAsia" w:eastAsiaTheme="minorEastAsia"/>
                <w:snapToGrid w:val="0"/>
                <w:kern w:val="0"/>
                <w:sz w:val="24"/>
                <w:szCs w:val="24"/>
              </w:rPr>
              <w:t>内容</w:t>
            </w:r>
          </w:p>
        </w:tc>
        <w:tc>
          <w:tcPr>
            <w:tcW w:w="6450" w:type="dxa"/>
            <w:tcBorders>
              <w:top w:val="single" w:color="000000" w:sz="2" w:space="0"/>
              <w:left w:val="single" w:color="auto" w:sz="4" w:space="0"/>
              <w:bottom w:val="single" w:color="000000" w:sz="2" w:space="0"/>
              <w:right w:val="single" w:color="000000" w:sz="2" w:space="0"/>
            </w:tcBorders>
            <w:vAlign w:val="center"/>
          </w:tcPr>
          <w:p>
            <w:pPr>
              <w:widowControl/>
              <w:jc w:val="center"/>
              <w:textAlignment w:val="baseline"/>
              <w:rPr>
                <w:rFonts w:cs="宋体" w:asciiTheme="minorEastAsia" w:hAnsiTheme="minorEastAsia" w:eastAsiaTheme="minorEastAsia"/>
                <w:snapToGrid w:val="0"/>
                <w:kern w:val="0"/>
                <w:sz w:val="24"/>
                <w:szCs w:val="24"/>
              </w:rPr>
            </w:pPr>
            <w:r>
              <w:rPr>
                <w:rFonts w:hint="eastAsia" w:cs="宋体" w:asciiTheme="minorEastAsia" w:hAnsiTheme="minorEastAsia" w:eastAsiaTheme="minorEastAsia"/>
                <w:snapToGrid w:val="0"/>
                <w:kern w:val="0"/>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5"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项目名称</w:t>
            </w:r>
          </w:p>
        </w:tc>
        <w:tc>
          <w:tcPr>
            <w:tcW w:w="6450" w:type="dxa"/>
            <w:tcBorders>
              <w:top w:val="single" w:color="auto" w:sz="4" w:space="0"/>
              <w:left w:val="single" w:color="auto" w:sz="4" w:space="0"/>
              <w:bottom w:val="single" w:color="000000" w:sz="2" w:space="0"/>
              <w:right w:val="single" w:color="000000" w:sz="2" w:space="0"/>
            </w:tcBorders>
            <w:vAlign w:val="center"/>
          </w:tcPr>
          <w:p>
            <w:pPr>
              <w:pStyle w:val="12"/>
              <w:widowControl/>
              <w:spacing w:line="400" w:lineRule="exact"/>
              <w:ind w:left="99" w:leftChars="50"/>
              <w:jc w:val="left"/>
              <w:rPr>
                <w:rFonts w:cs="宋体" w:asciiTheme="minorEastAsia" w:hAnsiTheme="minorEastAsia" w:eastAsiaTheme="minorEastAsia"/>
                <w:snapToGrid w:val="0"/>
                <w:color w:val="auto"/>
                <w:sz w:val="24"/>
                <w:szCs w:val="24"/>
              </w:rPr>
            </w:pPr>
            <w:r>
              <w:rPr>
                <w:rFonts w:hint="eastAsia" w:cs="宋体" w:asciiTheme="minorEastAsia" w:hAnsiTheme="minorEastAsia" w:eastAsiaTheme="minorEastAsia"/>
                <w:snapToGrid w:val="0"/>
                <w:color w:val="auto"/>
                <w:sz w:val="24"/>
                <w:szCs w:val="24"/>
              </w:rPr>
              <w:t>江苏启东农村商业银行股份有限公司所属营业网点大堂保安服务与档案中心服务项目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2</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服务名称</w:t>
            </w:r>
          </w:p>
        </w:tc>
        <w:tc>
          <w:tcPr>
            <w:tcW w:w="6450" w:type="dxa"/>
            <w:tcBorders>
              <w:top w:val="single" w:color="auto" w:sz="4" w:space="0"/>
              <w:left w:val="single" w:color="auto" w:sz="4" w:space="0"/>
              <w:bottom w:val="single" w:color="000000" w:sz="2" w:space="0"/>
              <w:right w:val="single" w:color="000000" w:sz="2" w:space="0"/>
            </w:tcBorders>
            <w:vAlign w:val="center"/>
          </w:tcPr>
          <w:p>
            <w:pPr>
              <w:pStyle w:val="12"/>
              <w:widowControl/>
              <w:spacing w:line="400" w:lineRule="exact"/>
              <w:ind w:left="99" w:leftChars="50"/>
              <w:jc w:val="left"/>
              <w:rPr>
                <w:rFonts w:cs="宋体" w:asciiTheme="minorEastAsia" w:hAnsiTheme="minorEastAsia" w:eastAsiaTheme="minorEastAsia"/>
                <w:snapToGrid w:val="0"/>
                <w:color w:val="auto"/>
                <w:sz w:val="24"/>
                <w:szCs w:val="24"/>
              </w:rPr>
            </w:pPr>
            <w:r>
              <w:rPr>
                <w:rFonts w:hint="eastAsia" w:cs="宋体" w:asciiTheme="minorEastAsia" w:hAnsiTheme="minorEastAsia" w:eastAsiaTheme="minorEastAsia"/>
                <w:snapToGrid w:val="0"/>
                <w:color w:val="auto"/>
                <w:sz w:val="24"/>
                <w:szCs w:val="24"/>
              </w:rPr>
              <w:t>江苏启东农村商业银行股份有限公司所属营业网点大堂保安服务与档案中心服务项目，详见《所属营业网点大堂保安服务与档案中心服务人员需求一览表》。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3</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服务地点</w:t>
            </w:r>
          </w:p>
        </w:tc>
        <w:tc>
          <w:tcPr>
            <w:tcW w:w="6450" w:type="dxa"/>
            <w:tcBorders>
              <w:top w:val="single" w:color="auto" w:sz="4" w:space="0"/>
              <w:left w:val="single" w:color="auto" w:sz="4" w:space="0"/>
              <w:bottom w:val="single" w:color="000000" w:sz="2" w:space="0"/>
              <w:right w:val="single" w:color="000000" w:sz="2" w:space="0"/>
            </w:tcBorders>
            <w:vAlign w:val="center"/>
          </w:tcPr>
          <w:p>
            <w:pPr>
              <w:pStyle w:val="12"/>
              <w:widowControl/>
              <w:spacing w:line="400" w:lineRule="exact"/>
              <w:ind w:left="99" w:leftChars="50"/>
              <w:jc w:val="left"/>
              <w:textAlignment w:val="auto"/>
              <w:rPr>
                <w:rFonts w:cs="宋体" w:asciiTheme="minorEastAsia" w:hAnsiTheme="minorEastAsia" w:eastAsiaTheme="minorEastAsia"/>
                <w:snapToGrid w:val="0"/>
                <w:color w:val="auto"/>
                <w:sz w:val="24"/>
                <w:szCs w:val="24"/>
              </w:rPr>
            </w:pPr>
            <w:r>
              <w:rPr>
                <w:rFonts w:hint="eastAsia" w:cs="宋体" w:asciiTheme="minorEastAsia" w:hAnsiTheme="minorEastAsia" w:eastAsiaTheme="minorEastAsia"/>
                <w:snapToGrid w:val="0"/>
                <w:color w:val="auto"/>
                <w:sz w:val="24"/>
                <w:szCs w:val="24"/>
              </w:rPr>
              <w:t>江苏启东农村商业银行股份有限公司及各营业网点内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4</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服务期限</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具体时间以招标人发出的书面通知为准。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5</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2.1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投标人资格要求</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详见本招标文件投标须知2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6</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2.2</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招标方式</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7</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3.1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踏勘现场</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自行踏勘现场</w:t>
            </w:r>
          </w:p>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地点：江苏启东农村商业银行股份有限公司及各营业网点内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8</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4.1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资金来源</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3"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9</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7.1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招标文件的澄清</w:t>
            </w:r>
          </w:p>
        </w:tc>
        <w:tc>
          <w:tcPr>
            <w:tcW w:w="6450" w:type="dxa"/>
            <w:tcBorders>
              <w:top w:val="single" w:color="auto" w:sz="4" w:space="0"/>
              <w:left w:val="single" w:color="auto" w:sz="4" w:space="0"/>
              <w:bottom w:val="single" w:color="000000" w:sz="2" w:space="0"/>
              <w:right w:val="single" w:color="000000" w:sz="2" w:space="0"/>
            </w:tcBorders>
            <w:vAlign w:val="center"/>
          </w:tcPr>
          <w:p>
            <w:pPr>
              <w:pStyle w:val="3"/>
              <w:widowControl/>
              <w:spacing w:line="300" w:lineRule="exact"/>
              <w:ind w:left="99" w:leftChars="50" w:firstLine="0"/>
              <w:textAlignment w:val="auto"/>
              <w:rPr>
                <w:rFonts w:asciiTheme="minorEastAsia" w:hAnsiTheme="minorEastAsia" w:eastAsiaTheme="minorEastAsia" w:cstheme="minorEastAsia"/>
                <w:snapToGrid w:val="0"/>
                <w:color w:val="auto"/>
                <w:szCs w:val="24"/>
              </w:rPr>
            </w:pPr>
            <w:r>
              <w:rPr>
                <w:rFonts w:hint="eastAsia" w:cs="宋体" w:asciiTheme="minorEastAsia" w:hAnsiTheme="minorEastAsia" w:eastAsiaTheme="minorEastAsia"/>
                <w:snapToGrid w:val="0"/>
                <w:color w:val="auto"/>
                <w:szCs w:val="24"/>
              </w:rPr>
              <w:t>澄清截止时间：</w:t>
            </w:r>
            <w:r>
              <w:rPr>
                <w:rFonts w:hint="eastAsia" w:asciiTheme="minorEastAsia" w:hAnsiTheme="minorEastAsia" w:eastAsiaTheme="minorEastAsia" w:cstheme="minorEastAsia"/>
                <w:snapToGrid w:val="0"/>
                <w:color w:val="auto"/>
                <w:szCs w:val="24"/>
                <w:u w:val="single"/>
              </w:rPr>
              <w:t xml:space="preserve"> 2022 </w:t>
            </w:r>
            <w:r>
              <w:rPr>
                <w:rFonts w:hint="eastAsia" w:asciiTheme="minorEastAsia" w:hAnsiTheme="minorEastAsia" w:eastAsiaTheme="minorEastAsia" w:cstheme="minorEastAsia"/>
                <w:snapToGrid w:val="0"/>
                <w:color w:val="auto"/>
                <w:szCs w:val="24"/>
              </w:rPr>
              <w:t>年</w:t>
            </w:r>
            <w:r>
              <w:rPr>
                <w:rFonts w:hint="eastAsia" w:asciiTheme="minorEastAsia" w:hAnsiTheme="minorEastAsia" w:eastAsiaTheme="minorEastAsia" w:cstheme="minorEastAsia"/>
                <w:snapToGrid w:val="0"/>
                <w:color w:val="auto"/>
                <w:szCs w:val="24"/>
                <w:u w:val="single"/>
              </w:rPr>
              <w:t>7</w:t>
            </w:r>
            <w:r>
              <w:rPr>
                <w:rFonts w:hint="eastAsia" w:asciiTheme="minorEastAsia" w:hAnsiTheme="minorEastAsia" w:eastAsiaTheme="minorEastAsia" w:cstheme="minorEastAsia"/>
                <w:snapToGrid w:val="0"/>
                <w:color w:val="auto"/>
                <w:szCs w:val="24"/>
              </w:rPr>
              <w:t>月</w:t>
            </w:r>
            <w:r>
              <w:rPr>
                <w:rFonts w:hint="eastAsia" w:asciiTheme="minorEastAsia" w:hAnsiTheme="minorEastAsia" w:eastAsiaTheme="minorEastAsia" w:cstheme="minorEastAsia"/>
                <w:snapToGrid w:val="0"/>
                <w:color w:val="auto"/>
                <w:szCs w:val="24"/>
                <w:u w:val="single"/>
              </w:rPr>
              <w:t>3</w:t>
            </w:r>
            <w:r>
              <w:rPr>
                <w:rFonts w:hint="eastAsia" w:asciiTheme="minorEastAsia" w:hAnsiTheme="minorEastAsia" w:eastAsiaTheme="minorEastAsia" w:cstheme="minorEastAsia"/>
                <w:snapToGrid w:val="0"/>
                <w:color w:val="auto"/>
                <w:szCs w:val="24"/>
              </w:rPr>
              <w:t>日</w:t>
            </w:r>
            <w:r>
              <w:rPr>
                <w:rFonts w:hint="eastAsia" w:asciiTheme="minorEastAsia" w:hAnsiTheme="minorEastAsia" w:eastAsiaTheme="minorEastAsia" w:cstheme="minorEastAsia"/>
                <w:snapToGrid w:val="0"/>
                <w:color w:val="auto"/>
                <w:szCs w:val="24"/>
                <w:u w:val="single"/>
              </w:rPr>
              <w:t>17</w:t>
            </w:r>
            <w:r>
              <w:rPr>
                <w:rFonts w:hint="eastAsia" w:asciiTheme="minorEastAsia" w:hAnsiTheme="minorEastAsia" w:eastAsiaTheme="minorEastAsia" w:cstheme="minorEastAsia"/>
                <w:snapToGrid w:val="0"/>
                <w:color w:val="auto"/>
                <w:szCs w:val="24"/>
              </w:rPr>
              <w:t>时</w:t>
            </w:r>
          </w:p>
          <w:p>
            <w:pPr>
              <w:pStyle w:val="3"/>
              <w:widowControl/>
              <w:spacing w:line="300" w:lineRule="exact"/>
              <w:ind w:left="99" w:leftChars="50" w:firstLine="0"/>
              <w:textAlignment w:val="auto"/>
              <w:rPr>
                <w:rFonts w:asciiTheme="minorEastAsia" w:hAnsiTheme="minorEastAsia" w:eastAsiaTheme="minorEastAsia" w:cstheme="minorEastAsia"/>
                <w:snapToGrid w:val="0"/>
                <w:color w:val="auto"/>
                <w:szCs w:val="24"/>
              </w:rPr>
            </w:pPr>
            <w:r>
              <w:rPr>
                <w:rFonts w:hint="eastAsia" w:asciiTheme="minorEastAsia" w:hAnsiTheme="minorEastAsia" w:eastAsiaTheme="minorEastAsia" w:cstheme="minorEastAsia"/>
                <w:snapToGrid w:val="0"/>
                <w:color w:val="auto"/>
                <w:szCs w:val="24"/>
              </w:rPr>
              <w:t>（以电子文档形式发送至jsby586@163.com）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3"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10</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10.4</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投标保证金</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0.6万元人民币（现金）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3"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11</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12.6</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投标报价方式</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固定单价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3"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12</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13.1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投标有效期</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u w:val="single"/>
              </w:rPr>
              <w:t>60</w:t>
            </w:r>
            <w:r>
              <w:rPr>
                <w:rFonts w:hint="eastAsia" w:cs="宋体" w:asciiTheme="minorEastAsia" w:hAnsiTheme="minorEastAsia" w:eastAsiaTheme="minorEastAsia"/>
                <w:snapToGrid w:val="0"/>
                <w:sz w:val="24"/>
                <w:szCs w:val="24"/>
              </w:rPr>
              <w:t>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3"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13</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14.1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投标文件份数</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正本壹份，副本贰份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5"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14</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16.1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3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投标文件</w:t>
            </w:r>
          </w:p>
          <w:p>
            <w:pPr>
              <w:widowControl/>
              <w:spacing w:line="3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提交地点及截止时间</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截止时间：</w:t>
            </w:r>
            <w:r>
              <w:rPr>
                <w:rFonts w:hint="eastAsia" w:asciiTheme="minorEastAsia" w:hAnsiTheme="minorEastAsia" w:eastAsiaTheme="minorEastAsia" w:cstheme="minorEastAsia"/>
                <w:snapToGrid w:val="0"/>
                <w:sz w:val="24"/>
                <w:szCs w:val="24"/>
              </w:rPr>
              <w:t>2022 年7月13日14时</w:t>
            </w:r>
          </w:p>
          <w:p>
            <w:pPr>
              <w:widowControl/>
              <w:spacing w:line="400" w:lineRule="exact"/>
              <w:ind w:left="99" w:leftChars="50"/>
              <w:jc w:val="left"/>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提交地点：江苏启东农村商业银行股份有限公司内（启东市人民中路599号3楼会议室）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15</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19.1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开标时间及地点</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 xml:space="preserve">开标时间：2022 年7月13日14时 </w:t>
            </w:r>
          </w:p>
          <w:p>
            <w:pPr>
              <w:widowControl/>
              <w:spacing w:line="400" w:lineRule="exact"/>
              <w:ind w:left="99" w:leftChars="50"/>
              <w:jc w:val="left"/>
              <w:rPr>
                <w:rFonts w:cs="宋体" w:asciiTheme="minorEastAsia" w:hAnsiTheme="minorEastAsia" w:eastAsiaTheme="minorEastAsia"/>
                <w:snapToGrid w:val="0"/>
                <w:sz w:val="24"/>
                <w:szCs w:val="24"/>
              </w:rPr>
            </w:pPr>
            <w:r>
              <w:rPr>
                <w:rFonts w:hint="eastAsia" w:asciiTheme="minorEastAsia" w:hAnsiTheme="minorEastAsia" w:eastAsiaTheme="minorEastAsia" w:cstheme="minorEastAsia"/>
                <w:snapToGrid w:val="0"/>
                <w:sz w:val="24"/>
                <w:szCs w:val="24"/>
              </w:rPr>
              <w:t>地点：江苏启东农村商业银行股份有限公司内（启东市人民中路599号3楼会议室）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16</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26.1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评标办法</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综合评估法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5"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17</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31.1</w:t>
            </w: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履约担保金额</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1.5万元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5"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18</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特别提示</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本次招标合同期限为二年，服务反馈情况良好可续签。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0" w:hRule="atLeast"/>
        </w:trPr>
        <w:tc>
          <w:tcPr>
            <w:tcW w:w="860" w:type="dxa"/>
            <w:tcBorders>
              <w:top w:val="single" w:color="auto" w:sz="4" w:space="0"/>
              <w:left w:val="single" w:color="000000" w:sz="2"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19</w:t>
            </w:r>
          </w:p>
        </w:tc>
        <w:tc>
          <w:tcPr>
            <w:tcW w:w="851"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jc w:val="center"/>
              <w:rPr>
                <w:rFonts w:cs="宋体" w:asciiTheme="minorEastAsia" w:hAnsiTheme="minorEastAsia" w:eastAsiaTheme="minorEastAsia"/>
                <w:sz w:val="24"/>
                <w:szCs w:val="24"/>
              </w:rPr>
            </w:pPr>
          </w:p>
        </w:tc>
        <w:tc>
          <w:tcPr>
            <w:tcW w:w="171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招标代理人</w:t>
            </w:r>
          </w:p>
        </w:tc>
        <w:tc>
          <w:tcPr>
            <w:tcW w:w="6450" w:type="dxa"/>
            <w:tcBorders>
              <w:top w:val="single" w:color="auto" w:sz="4" w:space="0"/>
              <w:left w:val="single" w:color="auto" w:sz="4" w:space="0"/>
              <w:bottom w:val="single" w:color="000000" w:sz="2" w:space="0"/>
              <w:right w:val="single" w:color="000000" w:sz="2" w:space="0"/>
            </w:tcBorders>
            <w:vAlign w:val="center"/>
          </w:tcPr>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单位名称：江苏本源工程项目管理有限公司</w:t>
            </w:r>
          </w:p>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地址：启东市和平南路海四达大楼三层</w:t>
            </w:r>
          </w:p>
          <w:p>
            <w:pPr>
              <w:widowControl/>
              <w:spacing w:line="400" w:lineRule="exact"/>
              <w:ind w:left="99" w:leftChars="50"/>
              <w:jc w:val="left"/>
              <w:rPr>
                <w:rFonts w:cs="宋体" w:asciiTheme="minorEastAsia" w:hAnsiTheme="minorEastAsia" w:eastAsiaTheme="minorEastAsia"/>
                <w:snapToGrid w:val="0"/>
                <w:sz w:val="24"/>
                <w:szCs w:val="24"/>
              </w:rPr>
            </w:pPr>
            <w:r>
              <w:rPr>
                <w:rFonts w:hint="eastAsia" w:cs="宋体" w:asciiTheme="minorEastAsia" w:hAnsiTheme="minorEastAsia" w:eastAsiaTheme="minorEastAsia"/>
                <w:snapToGrid w:val="0"/>
                <w:sz w:val="24"/>
                <w:szCs w:val="24"/>
              </w:rPr>
              <w:t>联系人：朱晓红</w:t>
            </w:r>
          </w:p>
          <w:p>
            <w:pPr>
              <w:widowControl/>
              <w:spacing w:line="400" w:lineRule="exact"/>
              <w:ind w:left="99" w:leftChars="50"/>
              <w:jc w:val="left"/>
              <w:rPr>
                <w:rFonts w:cs="宋体" w:asciiTheme="minorEastAsia" w:hAnsiTheme="minorEastAsia" w:eastAsiaTheme="minorEastAsia"/>
                <w:sz w:val="24"/>
                <w:szCs w:val="24"/>
              </w:rPr>
            </w:pPr>
            <w:r>
              <w:rPr>
                <w:rFonts w:hint="eastAsia" w:cs="宋体" w:asciiTheme="minorEastAsia" w:hAnsiTheme="minorEastAsia" w:eastAsiaTheme="minorEastAsia"/>
                <w:snapToGrid w:val="0"/>
                <w:sz w:val="24"/>
                <w:szCs w:val="24"/>
              </w:rPr>
              <w:t>联系电话：0513-83351266</w:t>
            </w:r>
          </w:p>
        </w:tc>
      </w:tr>
    </w:tbl>
    <w:p>
      <w:pPr>
        <w:spacing w:line="240" w:lineRule="atLeast"/>
        <w:jc w:val="center"/>
        <w:outlineLvl w:val="2"/>
        <w:rPr>
          <w:rFonts w:asciiTheme="minorEastAsia" w:hAnsiTheme="minorEastAsia" w:eastAsiaTheme="minorEastAsia"/>
          <w:sz w:val="24"/>
          <w:szCs w:val="24"/>
        </w:rPr>
      </w:pPr>
      <w:r>
        <w:rPr>
          <w:rFonts w:asciiTheme="minorEastAsia" w:hAnsiTheme="minorEastAsia" w:eastAsiaTheme="minorEastAsia"/>
          <w:sz w:val="24"/>
          <w:szCs w:val="24"/>
        </w:rPr>
        <w:t>二、投标须知</w:t>
      </w:r>
    </w:p>
    <w:p>
      <w:pPr>
        <w:pStyle w:val="2"/>
        <w:spacing w:before="145" w:line="440" w:lineRule="exact"/>
        <w:ind w:firstLine="537"/>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（一）总   则</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1、项目说明</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1.1 本招标项目说明详见投标须知前附表（以下简称“前附表”）第1项至第4项。</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2、投标人资格与投标方式</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2.1投标人资格条件：</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2.1.1投标人须为在中华人民共和国境内合法注册的独立法人，能够独立承担相应的法律与经济责任；</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2.1.2投标人须遵守国家有关法律、法规，具有良好的商业信誉和健全的财务会计制度；</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2.1.3投标人经营范围涵盖委外业务，至少包括：保安服务、物业管理、人力资源服务、企业后勤管理服务、品牌管理、企业管理咨询、劳务服务、业务培训、商务代理代办服务中的两种；</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2.1.4投标人必须有固定的经营场所或办公场所；机构及法定代表人、主要管理人员无不良记录；</w:t>
      </w:r>
    </w:p>
    <w:p>
      <w:pPr>
        <w:snapToGrid w:val="0"/>
        <w:spacing w:line="440" w:lineRule="exact"/>
        <w:ind w:firstLine="458"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2.1.5 投标人必须提供省公安厅颁发的《保安服务许可证》。</w:t>
      </w:r>
    </w:p>
    <w:p>
      <w:pPr>
        <w:snapToGrid w:val="0"/>
        <w:spacing w:line="440" w:lineRule="exact"/>
        <w:ind w:firstLine="458" w:firstLineChars="200"/>
        <w:rPr>
          <w:rFonts w:asciiTheme="minorEastAsia" w:hAnsiTheme="minorEastAsia" w:eastAsiaTheme="minorEastAsia"/>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.6投标人对招标文件相关内容承担保密责任和义务；</w:t>
      </w:r>
    </w:p>
    <w:p>
      <w:pPr>
        <w:snapToGrid w:val="0"/>
        <w:spacing w:line="440" w:lineRule="exact"/>
        <w:ind w:firstLine="458" w:firstLineChars="200"/>
        <w:rPr>
          <w:rFonts w:asciiTheme="minorEastAsia" w:hAnsiTheme="minorEastAsia" w:eastAsiaTheme="minorEastAsia"/>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.7本项目不接受联合体投标；</w:t>
      </w:r>
    </w:p>
    <w:p>
      <w:pPr>
        <w:snapToGrid w:val="0"/>
        <w:spacing w:line="440" w:lineRule="exact"/>
        <w:ind w:firstLine="45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2.2招标方式：详见前附表第6项</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w:t>
      </w:r>
      <w:r>
        <w:rPr>
          <w:rFonts w:asciiTheme="minorEastAsia" w:hAnsiTheme="minorEastAsia" w:eastAsiaTheme="minorEastAsia"/>
          <w:sz w:val="24"/>
          <w:szCs w:val="24"/>
        </w:rPr>
        <w:t>踏勘现场</w:t>
      </w:r>
    </w:p>
    <w:p>
      <w:pPr>
        <w:widowControl/>
        <w:spacing w:line="480" w:lineRule="exact"/>
        <w:ind w:firstLine="459"/>
        <w:textAlignment w:val="baseline"/>
        <w:rPr>
          <w:rFonts w:asciiTheme="minorEastAsia" w:hAnsiTheme="minorEastAsia" w:eastAsiaTheme="minorEastAsia"/>
          <w:sz w:val="24"/>
          <w:szCs w:val="24"/>
        </w:rPr>
      </w:pPr>
      <w:r>
        <w:rPr>
          <w:rFonts w:asciiTheme="minorEastAsia" w:hAnsiTheme="minorEastAsia" w:eastAsiaTheme="minorEastAsia"/>
          <w:sz w:val="24"/>
          <w:szCs w:val="24"/>
        </w:rPr>
        <w:t>3.1投标人应按前附表第</w:t>
      </w:r>
      <w:r>
        <w:rPr>
          <w:rFonts w:hint="eastAsia" w:asciiTheme="minorEastAsia" w:hAnsiTheme="minorEastAsia" w:eastAsiaTheme="minorEastAsia"/>
          <w:sz w:val="24"/>
          <w:szCs w:val="24"/>
        </w:rPr>
        <w:t>7</w:t>
      </w:r>
      <w:r>
        <w:rPr>
          <w:rFonts w:asciiTheme="minorEastAsia" w:hAnsiTheme="minorEastAsia" w:eastAsiaTheme="minorEastAsia"/>
          <w:sz w:val="24"/>
          <w:szCs w:val="24"/>
        </w:rPr>
        <w:t>项所述地点,自行组织对交货地点的现场及周围环境进行踏勘,以便获取有关编制投标文件和签署合同所涉及现场的资料，投标人承担踏勘现场所发生的自身费用。</w:t>
      </w:r>
    </w:p>
    <w:p>
      <w:pPr>
        <w:widowControl/>
        <w:spacing w:line="480" w:lineRule="exact"/>
        <w:ind w:firstLine="459"/>
        <w:textAlignment w:val="baseline"/>
        <w:rPr>
          <w:rFonts w:asciiTheme="minorEastAsia" w:hAnsiTheme="minorEastAsia" w:eastAsiaTheme="minorEastAsia"/>
          <w:sz w:val="24"/>
          <w:szCs w:val="24"/>
        </w:rPr>
      </w:pPr>
      <w:r>
        <w:rPr>
          <w:rFonts w:asciiTheme="minorEastAsia" w:hAnsiTheme="minorEastAsia" w:eastAsiaTheme="minorEastAsia"/>
          <w:sz w:val="24"/>
          <w:szCs w:val="24"/>
        </w:rPr>
        <w:t>3.2投标人对现场情况做出的任何推论、理解和结论，招标人均不负责任。</w:t>
      </w:r>
    </w:p>
    <w:p>
      <w:pPr>
        <w:widowControl/>
        <w:spacing w:line="480" w:lineRule="exact"/>
        <w:ind w:firstLine="459"/>
        <w:textAlignment w:val="baseline"/>
        <w:rPr>
          <w:rFonts w:asciiTheme="minorEastAsia" w:hAnsiTheme="minorEastAsia" w:eastAsiaTheme="minorEastAsia"/>
          <w:sz w:val="24"/>
          <w:szCs w:val="24"/>
        </w:rPr>
      </w:pPr>
      <w:r>
        <w:rPr>
          <w:rFonts w:asciiTheme="minorEastAsia" w:hAnsiTheme="minorEastAsia" w:eastAsiaTheme="minorEastAsia"/>
          <w:sz w:val="24"/>
          <w:szCs w:val="24"/>
        </w:rPr>
        <w:t>3.3经招标人允许，投标人为踏勘目的可进入招标人的项目现场，但投标人不得因此使招标人承担有关的责任和蒙受损失。投标人应承担踏勘现场的责任和风险。</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w:t>
      </w:r>
      <w:r>
        <w:rPr>
          <w:rFonts w:asciiTheme="minorEastAsia" w:hAnsiTheme="minorEastAsia" w:eastAsiaTheme="minorEastAsia"/>
          <w:sz w:val="24"/>
          <w:szCs w:val="24"/>
        </w:rPr>
        <w:t>资金来源</w:t>
      </w:r>
    </w:p>
    <w:p>
      <w:pPr>
        <w:widowControl/>
        <w:spacing w:line="480" w:lineRule="exact"/>
        <w:ind w:firstLine="459"/>
        <w:textAlignment w:val="baseline"/>
        <w:rPr>
          <w:rFonts w:asciiTheme="minorEastAsia" w:hAnsiTheme="minorEastAsia" w:eastAsiaTheme="minorEastAsia"/>
          <w:sz w:val="24"/>
          <w:szCs w:val="24"/>
        </w:rPr>
      </w:pPr>
      <w:r>
        <w:rPr>
          <w:rFonts w:asciiTheme="minorEastAsia" w:hAnsiTheme="minorEastAsia" w:eastAsiaTheme="minorEastAsia"/>
          <w:sz w:val="24"/>
          <w:szCs w:val="24"/>
        </w:rPr>
        <w:t>4.1</w:t>
      </w:r>
      <w:r>
        <w:rPr>
          <w:rFonts w:hint="eastAsia" w:asciiTheme="minorEastAsia" w:hAnsiTheme="minorEastAsia" w:eastAsiaTheme="minorEastAsia"/>
          <w:sz w:val="24"/>
          <w:szCs w:val="24"/>
        </w:rPr>
        <w:t>本项目的资金来源详见前附表第8项。</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投标费用</w:t>
      </w:r>
    </w:p>
    <w:p>
      <w:pPr>
        <w:widowControl/>
        <w:spacing w:line="480" w:lineRule="exact"/>
        <w:ind w:firstLine="459"/>
        <w:textAlignment w:val="baseline"/>
        <w:rPr>
          <w:rFonts w:asciiTheme="minorEastAsia" w:hAnsiTheme="minorEastAsia" w:eastAsiaTheme="minorEastAsia"/>
          <w:sz w:val="24"/>
          <w:szCs w:val="24"/>
        </w:rPr>
      </w:pPr>
      <w:r>
        <w:rPr>
          <w:rFonts w:asciiTheme="minorEastAsia" w:hAnsiTheme="minorEastAsia" w:eastAsiaTheme="minorEastAsia"/>
          <w:sz w:val="24"/>
          <w:szCs w:val="24"/>
        </w:rPr>
        <w:t>5.1</w:t>
      </w:r>
      <w:r>
        <w:rPr>
          <w:rFonts w:hint="eastAsia" w:asciiTheme="minorEastAsia" w:hAnsiTheme="minorEastAsia" w:eastAsiaTheme="minorEastAsia"/>
          <w:sz w:val="24"/>
          <w:szCs w:val="24"/>
        </w:rPr>
        <w:t>投标人应承担其编制投标文件以及递交投标文件所涉及的一切费用，招标文件每套售价300元，于递交标书时同时递交，否则投标文件将不予接收。无论投标结果如何，招标人对上述费用不负任何责任。</w:t>
      </w:r>
    </w:p>
    <w:p>
      <w:pPr>
        <w:pStyle w:val="2"/>
        <w:numPr>
          <w:ilvl w:val="0"/>
          <w:numId w:val="1"/>
        </w:numPr>
        <w:spacing w:before="145" w:line="440" w:lineRule="exact"/>
        <w:ind w:firstLine="537"/>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招标文件</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w:t>
      </w:r>
      <w:r>
        <w:rPr>
          <w:rFonts w:asciiTheme="minorEastAsia" w:hAnsiTheme="minorEastAsia" w:eastAsiaTheme="minorEastAsia"/>
          <w:sz w:val="24"/>
          <w:szCs w:val="24"/>
        </w:rPr>
        <w:t>招标文件的组成</w:t>
      </w:r>
    </w:p>
    <w:p>
      <w:pPr>
        <w:widowControl/>
        <w:spacing w:line="480" w:lineRule="exact"/>
        <w:ind w:firstLine="459"/>
        <w:jc w:val="left"/>
        <w:rPr>
          <w:rFonts w:asciiTheme="minorEastAsia" w:hAnsiTheme="minorEastAsia" w:eastAsiaTheme="minorEastAsia"/>
          <w:sz w:val="24"/>
          <w:szCs w:val="24"/>
        </w:rPr>
      </w:pPr>
      <w:r>
        <w:rPr>
          <w:rFonts w:asciiTheme="minorEastAsia" w:hAnsiTheme="minorEastAsia" w:eastAsiaTheme="minorEastAsia"/>
          <w:sz w:val="24"/>
          <w:szCs w:val="24"/>
        </w:rPr>
        <w:t>6.1 招标文件包括下列内容：</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 xml:space="preserve">第一章 </w:t>
      </w:r>
      <w:r>
        <w:rPr>
          <w:rFonts w:asciiTheme="minorEastAsia" w:hAnsiTheme="minorEastAsia" w:eastAsiaTheme="minorEastAsia"/>
          <w:color w:val="auto"/>
          <w:szCs w:val="24"/>
        </w:rPr>
        <w:t>投标须知</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第二章 评标办法</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第三章 合同条款</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第四章 所属营业网点大堂保安服务与档案中心服务人员需求一览表</w:t>
      </w:r>
    </w:p>
    <w:p>
      <w:pPr>
        <w:pStyle w:val="7"/>
        <w:widowControl/>
        <w:spacing w:line="480" w:lineRule="exact"/>
        <w:ind w:firstLine="459"/>
        <w:jc w:val="left"/>
        <w:textAlignment w:val="auto"/>
        <w:rPr>
          <w:rFonts w:asciiTheme="minorEastAsia" w:hAnsiTheme="minorEastAsia" w:eastAsiaTheme="minorEastAsia"/>
          <w:snapToGrid w:val="0"/>
          <w:color w:val="auto"/>
          <w:spacing w:val="-3"/>
          <w:szCs w:val="24"/>
        </w:rPr>
      </w:pPr>
      <w:r>
        <w:rPr>
          <w:rFonts w:hint="eastAsia" w:asciiTheme="minorEastAsia" w:hAnsiTheme="minorEastAsia" w:eastAsiaTheme="minorEastAsia"/>
          <w:color w:val="auto"/>
          <w:szCs w:val="24"/>
        </w:rPr>
        <w:t xml:space="preserve">第五章 </w:t>
      </w:r>
      <w:r>
        <w:rPr>
          <w:rFonts w:asciiTheme="minorEastAsia" w:hAnsiTheme="minorEastAsia" w:eastAsiaTheme="minorEastAsia"/>
          <w:color w:val="auto"/>
          <w:szCs w:val="24"/>
        </w:rPr>
        <w:t>投标文件格式</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6.2除6.1内容外，招标人</w:t>
      </w:r>
      <w:r>
        <w:rPr>
          <w:rFonts w:hint="eastAsia" w:asciiTheme="minorEastAsia" w:hAnsiTheme="minorEastAsia" w:eastAsiaTheme="minorEastAsia"/>
          <w:color w:val="auto"/>
          <w:szCs w:val="24"/>
        </w:rPr>
        <w:t>在提交投标文件截止时间5日前招标人</w:t>
      </w:r>
      <w:r>
        <w:rPr>
          <w:rFonts w:asciiTheme="minorEastAsia" w:hAnsiTheme="minorEastAsia" w:eastAsiaTheme="minorEastAsia"/>
          <w:color w:val="auto"/>
          <w:szCs w:val="24"/>
        </w:rPr>
        <w:t>发出的对招标文件的澄清、修改</w:t>
      </w:r>
      <w:r>
        <w:rPr>
          <w:rFonts w:hint="eastAsia" w:asciiTheme="minorEastAsia" w:hAnsiTheme="minorEastAsia" w:eastAsiaTheme="minorEastAsia"/>
          <w:color w:val="auto"/>
          <w:szCs w:val="24"/>
        </w:rPr>
        <w:t>、补充</w:t>
      </w:r>
      <w:r>
        <w:rPr>
          <w:rFonts w:asciiTheme="minorEastAsia" w:hAnsiTheme="minorEastAsia" w:eastAsiaTheme="minorEastAsia"/>
          <w:color w:val="auto"/>
          <w:szCs w:val="24"/>
        </w:rPr>
        <w:t>内容，均为招标文件的组成部分，对招标人和投标人起约束作用。</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6.3 投标人获取招标文件后，应仔细检查招标文件的所有内容，如有残缺</w:t>
      </w:r>
      <w:r>
        <w:rPr>
          <w:rFonts w:hint="eastAsia" w:asciiTheme="minorEastAsia" w:hAnsiTheme="minorEastAsia" w:eastAsiaTheme="minorEastAsia"/>
          <w:color w:val="auto"/>
          <w:szCs w:val="24"/>
        </w:rPr>
        <w:t>等</w:t>
      </w:r>
      <w:r>
        <w:rPr>
          <w:rFonts w:asciiTheme="minorEastAsia" w:hAnsiTheme="minorEastAsia" w:eastAsiaTheme="minorEastAsia"/>
          <w:color w:val="auto"/>
          <w:szCs w:val="24"/>
        </w:rPr>
        <w:t>问</w:t>
      </w:r>
      <w:r>
        <w:rPr>
          <w:rFonts w:hint="eastAsia" w:asciiTheme="minorEastAsia" w:hAnsiTheme="minorEastAsia" w:eastAsiaTheme="minorEastAsia"/>
          <w:color w:val="auto"/>
          <w:szCs w:val="24"/>
        </w:rPr>
        <w:t>题应在投标文件截止时间10日前内向招标人提出，以</w:t>
      </w:r>
      <w:r>
        <w:rPr>
          <w:rFonts w:asciiTheme="minorEastAsia" w:hAnsiTheme="minorEastAsia" w:eastAsiaTheme="minorEastAsia"/>
          <w:color w:val="auto"/>
          <w:szCs w:val="24"/>
        </w:rPr>
        <w:t>书面形式</w:t>
      </w:r>
      <w:r>
        <w:rPr>
          <w:rFonts w:hint="eastAsia" w:asciiTheme="minorEastAsia" w:hAnsiTheme="minorEastAsia" w:eastAsiaTheme="minorEastAsia"/>
          <w:color w:val="auto"/>
          <w:szCs w:val="24"/>
        </w:rPr>
        <w:t>至招标</w:t>
      </w:r>
      <w:r>
        <w:rPr>
          <w:rFonts w:asciiTheme="minorEastAsia" w:hAnsiTheme="minorEastAsia" w:eastAsiaTheme="minorEastAsia"/>
          <w:color w:val="auto"/>
          <w:szCs w:val="24"/>
        </w:rPr>
        <w:t>代理</w:t>
      </w:r>
      <w:r>
        <w:rPr>
          <w:rFonts w:hint="eastAsia" w:asciiTheme="minorEastAsia" w:hAnsiTheme="minorEastAsia" w:eastAsiaTheme="minorEastAsia"/>
          <w:color w:val="auto"/>
          <w:szCs w:val="24"/>
        </w:rPr>
        <w:t>人。</w:t>
      </w:r>
      <w:r>
        <w:rPr>
          <w:rFonts w:asciiTheme="minorEastAsia" w:hAnsiTheme="minorEastAsia" w:eastAsiaTheme="minorEastAsia"/>
          <w:color w:val="auto"/>
          <w:szCs w:val="24"/>
        </w:rPr>
        <w:t>否则，由此引起的损失由投标人自</w:t>
      </w:r>
      <w:r>
        <w:rPr>
          <w:rFonts w:hint="eastAsia" w:asciiTheme="minorEastAsia" w:hAnsiTheme="minorEastAsia" w:eastAsiaTheme="minorEastAsia"/>
          <w:color w:val="auto"/>
          <w:szCs w:val="24"/>
        </w:rPr>
        <w:t>己</w:t>
      </w:r>
      <w:r>
        <w:rPr>
          <w:rFonts w:asciiTheme="minorEastAsia" w:hAnsiTheme="minorEastAsia" w:eastAsiaTheme="minorEastAsia"/>
          <w:color w:val="auto"/>
          <w:szCs w:val="24"/>
        </w:rPr>
        <w:t>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w:t>
      </w:r>
      <w:r>
        <w:rPr>
          <w:rFonts w:hint="eastAsia" w:asciiTheme="minorEastAsia" w:hAnsiTheme="minorEastAsia" w:eastAsiaTheme="minorEastAsia"/>
          <w:color w:val="auto"/>
          <w:szCs w:val="24"/>
        </w:rPr>
        <w:t>该投标文件可能被拒绝</w:t>
      </w:r>
      <w:r>
        <w:rPr>
          <w:rFonts w:asciiTheme="minorEastAsia" w:hAnsiTheme="minorEastAsia" w:eastAsiaTheme="minorEastAsia"/>
          <w:color w:val="auto"/>
          <w:szCs w:val="24"/>
        </w:rPr>
        <w:t>。</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sz w:val="24"/>
          <w:szCs w:val="24"/>
        </w:rPr>
        <w:t>7</w:t>
      </w:r>
      <w:r>
        <w:rPr>
          <w:rFonts w:hint="eastAsia" w:asciiTheme="minorEastAsia" w:hAnsiTheme="minorEastAsia" w:eastAsiaTheme="minorEastAsia"/>
          <w:sz w:val="24"/>
          <w:szCs w:val="24"/>
        </w:rPr>
        <w:t>、</w:t>
      </w:r>
      <w:r>
        <w:rPr>
          <w:rFonts w:asciiTheme="minorEastAsia" w:hAnsiTheme="minorEastAsia" w:eastAsiaTheme="minorEastAsia"/>
          <w:sz w:val="24"/>
          <w:szCs w:val="24"/>
        </w:rPr>
        <w:t>招标文件的澄清</w:t>
      </w:r>
    </w:p>
    <w:p>
      <w:pPr>
        <w:widowControl/>
        <w:spacing w:line="480" w:lineRule="exact"/>
        <w:ind w:firstLine="458" w:firstLineChars="200"/>
        <w:jc w:val="left"/>
        <w:rPr>
          <w:rFonts w:asciiTheme="minorEastAsia" w:hAnsiTheme="minorEastAsia" w:eastAsiaTheme="minorEastAsia"/>
          <w:spacing w:val="-6"/>
          <w:sz w:val="24"/>
          <w:szCs w:val="24"/>
        </w:rPr>
      </w:pPr>
      <w:r>
        <w:rPr>
          <w:rFonts w:hint="eastAsia" w:asciiTheme="minorEastAsia" w:hAnsiTheme="minorEastAsia" w:eastAsiaTheme="minorEastAsia"/>
          <w:sz w:val="24"/>
          <w:szCs w:val="24"/>
        </w:rPr>
        <w:t>7.1投标人若对招标文件有任何疑问，须</w:t>
      </w:r>
      <w:r>
        <w:rPr>
          <w:rFonts w:asciiTheme="minorEastAsia" w:hAnsiTheme="minorEastAsia" w:eastAsiaTheme="minorEastAsia"/>
          <w:sz w:val="24"/>
          <w:szCs w:val="24"/>
        </w:rPr>
        <w:t>在</w:t>
      </w:r>
      <w:r>
        <w:rPr>
          <w:rFonts w:hint="eastAsia" w:asciiTheme="minorEastAsia" w:hAnsiTheme="minorEastAsia" w:eastAsiaTheme="minorEastAsia"/>
          <w:sz w:val="24"/>
          <w:szCs w:val="24"/>
        </w:rPr>
        <w:t xml:space="preserve"> 2022年7月3日17时</w:t>
      </w:r>
      <w:r>
        <w:rPr>
          <w:rFonts w:asciiTheme="minorEastAsia" w:hAnsiTheme="minorEastAsia" w:eastAsiaTheme="minorEastAsia"/>
          <w:sz w:val="24"/>
          <w:szCs w:val="24"/>
        </w:rPr>
        <w:t>前</w:t>
      </w:r>
      <w:r>
        <w:rPr>
          <w:rFonts w:hint="eastAsia" w:asciiTheme="minorEastAsia" w:hAnsiTheme="minorEastAsia" w:eastAsiaTheme="minorEastAsia"/>
          <w:sz w:val="24"/>
          <w:szCs w:val="24"/>
        </w:rPr>
        <w:t>向招标人</w:t>
      </w:r>
      <w:r>
        <w:rPr>
          <w:rFonts w:asciiTheme="minorEastAsia" w:hAnsiTheme="minorEastAsia" w:eastAsiaTheme="minorEastAsia"/>
          <w:sz w:val="24"/>
          <w:szCs w:val="24"/>
        </w:rPr>
        <w:t>提出澄清要</w:t>
      </w:r>
      <w:r>
        <w:rPr>
          <w:rFonts w:hint="eastAsia" w:asciiTheme="minorEastAsia" w:hAnsiTheme="minorEastAsia" w:eastAsiaTheme="minorEastAsia"/>
          <w:sz w:val="24"/>
          <w:szCs w:val="24"/>
        </w:rPr>
        <w:t>求，以</w:t>
      </w:r>
      <w:r>
        <w:rPr>
          <w:rFonts w:asciiTheme="minorEastAsia" w:hAnsiTheme="minorEastAsia" w:eastAsiaTheme="minorEastAsia"/>
          <w:sz w:val="24"/>
          <w:szCs w:val="24"/>
        </w:rPr>
        <w:t>书面形式</w:t>
      </w:r>
      <w:r>
        <w:rPr>
          <w:rFonts w:hint="eastAsia" w:asciiTheme="minorEastAsia" w:hAnsiTheme="minorEastAsia" w:eastAsiaTheme="minorEastAsia"/>
          <w:sz w:val="24"/>
          <w:szCs w:val="24"/>
        </w:rPr>
        <w:t>至招标</w:t>
      </w:r>
      <w:r>
        <w:rPr>
          <w:rFonts w:asciiTheme="minorEastAsia" w:hAnsiTheme="minorEastAsia" w:eastAsiaTheme="minorEastAsia"/>
          <w:sz w:val="24"/>
          <w:szCs w:val="24"/>
        </w:rPr>
        <w:t>代理</w:t>
      </w:r>
      <w:r>
        <w:rPr>
          <w:rFonts w:hint="eastAsia" w:asciiTheme="minorEastAsia" w:hAnsiTheme="minorEastAsia" w:eastAsiaTheme="minorEastAsia"/>
          <w:sz w:val="24"/>
          <w:szCs w:val="24"/>
        </w:rPr>
        <w:t>人。</w:t>
      </w:r>
      <w:r>
        <w:rPr>
          <w:rFonts w:asciiTheme="minorEastAsia" w:hAnsiTheme="minorEastAsia" w:eastAsiaTheme="minorEastAsia"/>
          <w:sz w:val="24"/>
          <w:szCs w:val="24"/>
        </w:rPr>
        <w:t>无论是招标人根据需要主动对招标文件进行必要的澄清，或是根据投标人的要求对招标文件做出澄清，招标人都将于</w:t>
      </w:r>
      <w:r>
        <w:rPr>
          <w:rFonts w:hint="eastAsia" w:asciiTheme="minorEastAsia" w:hAnsiTheme="minorEastAsia" w:eastAsiaTheme="minorEastAsia"/>
          <w:sz w:val="24"/>
          <w:szCs w:val="24"/>
        </w:rPr>
        <w:t>提交投标文件截止时间日前以补充通知的方式</w:t>
      </w:r>
      <w:r>
        <w:rPr>
          <w:rFonts w:asciiTheme="minorEastAsia" w:hAnsiTheme="minorEastAsia" w:eastAsiaTheme="minorEastAsia"/>
          <w:sz w:val="24"/>
          <w:szCs w:val="24"/>
        </w:rPr>
        <w:t>通知各投标人。</w:t>
      </w:r>
      <w:r>
        <w:rPr>
          <w:rFonts w:hint="eastAsia" w:asciiTheme="minorEastAsia" w:hAnsiTheme="minorEastAsia" w:eastAsiaTheme="minorEastAsia"/>
          <w:spacing w:val="-6"/>
          <w:sz w:val="24"/>
          <w:szCs w:val="24"/>
        </w:rPr>
        <w:t>补充通知将作为招标文件的组成部分，具有约束作用。</w:t>
      </w:r>
    </w:p>
    <w:p>
      <w:pPr>
        <w:widowControl/>
        <w:spacing w:line="480" w:lineRule="exact"/>
        <w:ind w:firstLine="458" w:firstLineChars="200"/>
        <w:jc w:val="left"/>
        <w:rPr>
          <w:rFonts w:asciiTheme="minorEastAsia" w:hAnsiTheme="minorEastAsia" w:eastAsiaTheme="minorEastAsia"/>
          <w:sz w:val="24"/>
          <w:szCs w:val="24"/>
        </w:rPr>
      </w:pPr>
      <w:r>
        <w:rPr>
          <w:rFonts w:asciiTheme="minorEastAsia" w:hAnsiTheme="minorEastAsia" w:eastAsiaTheme="minorEastAsia"/>
          <w:sz w:val="24"/>
          <w:szCs w:val="24"/>
        </w:rPr>
        <w:t>7.2投标人对招标人提供的招标文件所做出的推论、解释和结论，招标人概不负责。投标人由于对招标文件的任何推论和误解以及招标人对有关问题的口头解释所造成的后果，均由投标人自负。</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sz w:val="24"/>
          <w:szCs w:val="24"/>
        </w:rPr>
        <w:t>8</w:t>
      </w:r>
      <w:r>
        <w:rPr>
          <w:rFonts w:hint="eastAsia" w:asciiTheme="minorEastAsia" w:hAnsiTheme="minorEastAsia" w:eastAsiaTheme="minorEastAsia"/>
          <w:sz w:val="24"/>
          <w:szCs w:val="24"/>
        </w:rPr>
        <w:t>、</w:t>
      </w:r>
      <w:r>
        <w:rPr>
          <w:rFonts w:asciiTheme="minorEastAsia" w:hAnsiTheme="minorEastAsia" w:eastAsiaTheme="minorEastAsia"/>
          <w:sz w:val="24"/>
          <w:szCs w:val="24"/>
        </w:rPr>
        <w:t>招标文件的修改</w:t>
      </w:r>
    </w:p>
    <w:p>
      <w:pPr>
        <w:widowControl/>
        <w:spacing w:line="480" w:lineRule="exact"/>
        <w:ind w:firstLine="457"/>
        <w:jc w:val="left"/>
        <w:rPr>
          <w:rFonts w:asciiTheme="minorEastAsia" w:hAnsiTheme="minorEastAsia" w:eastAsiaTheme="minorEastAsia"/>
          <w:sz w:val="24"/>
          <w:szCs w:val="24"/>
        </w:rPr>
      </w:pPr>
      <w:r>
        <w:rPr>
          <w:rFonts w:asciiTheme="minorEastAsia" w:hAnsiTheme="minorEastAsia" w:eastAsiaTheme="minorEastAsia"/>
          <w:sz w:val="24"/>
          <w:szCs w:val="24"/>
        </w:rPr>
        <w:t>8.1 招标文件发出后，在投标文件截止时间</w:t>
      </w:r>
      <w:r>
        <w:rPr>
          <w:rFonts w:hint="eastAsia" w:asciiTheme="minorEastAsia" w:hAnsiTheme="minorEastAsia" w:eastAsiaTheme="minorEastAsia"/>
          <w:sz w:val="24"/>
          <w:szCs w:val="24"/>
        </w:rPr>
        <w:t>5</w:t>
      </w:r>
      <w:r>
        <w:rPr>
          <w:rFonts w:asciiTheme="minorEastAsia" w:hAnsiTheme="minorEastAsia" w:eastAsiaTheme="minorEastAsia"/>
          <w:sz w:val="24"/>
          <w:szCs w:val="24"/>
        </w:rPr>
        <w:t>日前，招标人可能会以补充通知的方式对招标文件进行必要的澄清或修改。</w:t>
      </w:r>
    </w:p>
    <w:p>
      <w:pPr>
        <w:widowControl/>
        <w:spacing w:line="480" w:lineRule="exact"/>
        <w:ind w:firstLine="457"/>
        <w:jc w:val="left"/>
        <w:rPr>
          <w:rFonts w:asciiTheme="minorEastAsia" w:hAnsiTheme="minorEastAsia" w:eastAsiaTheme="minorEastAsia"/>
          <w:sz w:val="24"/>
          <w:szCs w:val="24"/>
        </w:rPr>
      </w:pPr>
      <w:r>
        <w:rPr>
          <w:rFonts w:asciiTheme="minorEastAsia" w:hAnsiTheme="minorEastAsia" w:eastAsiaTheme="minorEastAsia"/>
          <w:sz w:val="24"/>
          <w:szCs w:val="24"/>
        </w:rPr>
        <w:t>8.2</w:t>
      </w:r>
      <w:r>
        <w:rPr>
          <w:rFonts w:hint="eastAsia" w:asciiTheme="minorEastAsia" w:hAnsiTheme="minorEastAsia" w:eastAsiaTheme="minorEastAsia"/>
          <w:sz w:val="24"/>
          <w:szCs w:val="24"/>
        </w:rPr>
        <w:t>招标文件的澄清、修改内容</w:t>
      </w:r>
      <w:r>
        <w:rPr>
          <w:rFonts w:asciiTheme="minorEastAsia" w:hAnsiTheme="minorEastAsia" w:eastAsiaTheme="minorEastAsia"/>
          <w:sz w:val="24"/>
          <w:szCs w:val="24"/>
        </w:rPr>
        <w:t>作为招标文件的组成部分，具有约束作用。</w:t>
      </w:r>
    </w:p>
    <w:p>
      <w:pPr>
        <w:widowControl/>
        <w:spacing w:line="480" w:lineRule="exact"/>
        <w:ind w:firstLine="449"/>
        <w:jc w:val="left"/>
        <w:rPr>
          <w:rFonts w:asciiTheme="minorEastAsia" w:hAnsiTheme="minorEastAsia" w:eastAsiaTheme="minorEastAsia"/>
          <w:sz w:val="24"/>
          <w:szCs w:val="24"/>
        </w:rPr>
      </w:pPr>
      <w:r>
        <w:rPr>
          <w:rFonts w:asciiTheme="minorEastAsia" w:hAnsiTheme="minorEastAsia" w:eastAsiaTheme="minorEastAsia"/>
          <w:sz w:val="24"/>
          <w:szCs w:val="24"/>
        </w:rPr>
        <w:t xml:space="preserve">8.3 </w:t>
      </w:r>
      <w:r>
        <w:rPr>
          <w:rFonts w:hint="eastAsia" w:asciiTheme="minorEastAsia" w:hAnsiTheme="minorEastAsia" w:eastAsiaTheme="minorEastAsia"/>
          <w:sz w:val="24"/>
          <w:szCs w:val="24"/>
        </w:rPr>
        <w:t>招标文件的澄清、修改 、补充等内容以书面通知为准。当招标文件、招标文件的澄清、修改、补充等在同一内容的表述上不一致时，以最后书面发出的文件为准</w:t>
      </w:r>
      <w:r>
        <w:rPr>
          <w:rFonts w:asciiTheme="minorEastAsia" w:hAnsiTheme="minorEastAsia" w:eastAsiaTheme="minorEastAsia"/>
          <w:sz w:val="24"/>
          <w:szCs w:val="24"/>
        </w:rPr>
        <w:t>。</w:t>
      </w:r>
    </w:p>
    <w:p>
      <w:pPr>
        <w:widowControl/>
        <w:spacing w:line="480" w:lineRule="exact"/>
        <w:ind w:firstLine="457"/>
        <w:jc w:val="left"/>
        <w:rPr>
          <w:rFonts w:asciiTheme="minorEastAsia" w:hAnsiTheme="minorEastAsia" w:eastAsiaTheme="minorEastAsia"/>
          <w:sz w:val="24"/>
          <w:szCs w:val="24"/>
        </w:rPr>
      </w:pPr>
      <w:r>
        <w:rPr>
          <w:rFonts w:asciiTheme="minorEastAsia" w:hAnsiTheme="minorEastAsia" w:eastAsiaTheme="minorEastAsia"/>
          <w:sz w:val="24"/>
          <w:szCs w:val="24"/>
        </w:rPr>
        <w:t>8.4 为使投标人在编制投标文件时有充分的时间对招标文件的澄清、修改、补充等内容进行研究，招标人将酌情延长提交投标文件的截止时间，具体时间将在招标文件补充通知中予以明确。</w:t>
      </w:r>
    </w:p>
    <w:p>
      <w:pPr>
        <w:pStyle w:val="2"/>
        <w:spacing w:before="145" w:line="440" w:lineRule="exact"/>
        <w:ind w:firstLine="537"/>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（三）投标文件的编制</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hint="eastAsia" w:asciiTheme="minorEastAsia" w:hAnsiTheme="minorEastAsia" w:eastAsiaTheme="minorEastAsia"/>
          <w:sz w:val="24"/>
          <w:szCs w:val="24"/>
        </w:rPr>
        <w:t>9、</w:t>
      </w:r>
      <w:r>
        <w:rPr>
          <w:rFonts w:asciiTheme="minorEastAsia" w:hAnsiTheme="minorEastAsia" w:eastAsiaTheme="minorEastAsia"/>
          <w:sz w:val="24"/>
          <w:szCs w:val="24"/>
        </w:rPr>
        <w:t>投标文件的语言及度量衡单位</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9</w:t>
      </w:r>
      <w:r>
        <w:rPr>
          <w:rFonts w:asciiTheme="minorEastAsia" w:hAnsiTheme="minorEastAsia" w:eastAsiaTheme="minorEastAsia"/>
          <w:sz w:val="24"/>
          <w:szCs w:val="24"/>
        </w:rPr>
        <w:t>.1投标文件和与投标有关的所有文件均应使用中文。</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9</w:t>
      </w:r>
      <w:r>
        <w:rPr>
          <w:rFonts w:asciiTheme="minorEastAsia" w:hAnsiTheme="minorEastAsia" w:eastAsiaTheme="minorEastAsia"/>
          <w:sz w:val="24"/>
          <w:szCs w:val="24"/>
        </w:rPr>
        <w:t>.2投标文件使用的度量衡单位，除工程规范另有规定外，均采用中华人民共和国法定计量单位。</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hint="eastAsia" w:asciiTheme="minorEastAsia" w:hAnsiTheme="minorEastAsia" w:eastAsiaTheme="minorEastAsia"/>
          <w:sz w:val="24"/>
          <w:szCs w:val="24"/>
        </w:rPr>
        <w:t>10.投标文件应包括下列内容（资格审查、技术标、商务标</w:t>
      </w:r>
      <w:r>
        <w:rPr>
          <w:rFonts w:asciiTheme="minorEastAsia" w:hAnsiTheme="minorEastAsia" w:eastAsiaTheme="minorEastAsia"/>
          <w:sz w:val="24"/>
          <w:szCs w:val="24"/>
        </w:rPr>
        <w:t>、</w:t>
      </w:r>
      <w:r>
        <w:rPr>
          <w:rFonts w:hint="eastAsia" w:asciiTheme="minorEastAsia" w:hAnsiTheme="minorEastAsia" w:eastAsiaTheme="minorEastAsia"/>
          <w:sz w:val="24"/>
          <w:szCs w:val="24"/>
        </w:rPr>
        <w:t>投标保证金组成</w:t>
      </w:r>
      <w:r>
        <w:rPr>
          <w:rFonts w:asciiTheme="minorEastAsia" w:hAnsiTheme="minorEastAsia" w:eastAsiaTheme="minorEastAsia"/>
          <w:sz w:val="24"/>
          <w:szCs w:val="24"/>
        </w:rPr>
        <w:t>）</w:t>
      </w:r>
      <w:r>
        <w:rPr>
          <w:rFonts w:hint="eastAsia" w:asciiTheme="minorEastAsia" w:hAnsiTheme="minorEastAsia" w:eastAsiaTheme="minorEastAsia"/>
          <w:sz w:val="24"/>
          <w:szCs w:val="24"/>
        </w:rPr>
        <w:t>，请分开</w:t>
      </w:r>
      <w:r>
        <w:rPr>
          <w:rFonts w:asciiTheme="minorEastAsia" w:hAnsiTheme="minorEastAsia" w:eastAsiaTheme="minorEastAsia"/>
          <w:sz w:val="24"/>
          <w:szCs w:val="24"/>
        </w:rPr>
        <w:t>密封</w:t>
      </w:r>
      <w:r>
        <w:rPr>
          <w:rFonts w:hint="eastAsia" w:asciiTheme="minorEastAsia" w:hAnsiTheme="minorEastAsia" w:eastAsiaTheme="minorEastAsia"/>
          <w:sz w:val="24"/>
          <w:szCs w:val="24"/>
        </w:rPr>
        <w:t>。</w:t>
      </w:r>
    </w:p>
    <w:p>
      <w:pPr>
        <w:widowControl/>
        <w:tabs>
          <w:tab w:val="left" w:pos="3446"/>
        </w:tabs>
        <w:spacing w:line="480" w:lineRule="exact"/>
        <w:ind w:firstLine="457"/>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10.1资格审查文件</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asciiTheme="minorEastAsia" w:hAnsiTheme="minorEastAsia" w:eastAsiaTheme="minorEastAsia"/>
          <w:sz w:val="24"/>
          <w:szCs w:val="24"/>
        </w:rPr>
        <w:t>1</w:t>
      </w:r>
      <w:r>
        <w:rPr>
          <w:rFonts w:asciiTheme="minorEastAsia" w:hAnsiTheme="minorEastAsia" w:eastAsiaTheme="minorEastAsia"/>
          <w:sz w:val="24"/>
          <w:szCs w:val="24"/>
        </w:rPr>
        <w:t>.1</w:t>
      </w:r>
      <w:r>
        <w:rPr>
          <w:rFonts w:hint="eastAsia" w:asciiTheme="minorEastAsia" w:hAnsiTheme="minorEastAsia" w:eastAsiaTheme="minorEastAsia"/>
          <w:sz w:val="24"/>
          <w:szCs w:val="24"/>
        </w:rPr>
        <w:t>法定代表人资格证明书</w:t>
      </w:r>
      <w:r>
        <w:rPr>
          <w:rFonts w:asciiTheme="minorEastAsia" w:hAnsiTheme="minorEastAsia" w:eastAsiaTheme="minorEastAsia"/>
          <w:sz w:val="24"/>
          <w:szCs w:val="24"/>
        </w:rPr>
        <w:t>（格式</w:t>
      </w:r>
      <w:r>
        <w:rPr>
          <w:rFonts w:hint="eastAsia" w:asciiTheme="minorEastAsia" w:hAnsiTheme="minorEastAsia" w:eastAsiaTheme="minorEastAsia"/>
          <w:sz w:val="24"/>
          <w:szCs w:val="24"/>
        </w:rPr>
        <w:t>详见</w:t>
      </w:r>
      <w:r>
        <w:rPr>
          <w:rFonts w:asciiTheme="minorEastAsia" w:hAnsiTheme="minorEastAsia" w:eastAsiaTheme="minorEastAsia"/>
          <w:sz w:val="24"/>
          <w:szCs w:val="24"/>
        </w:rPr>
        <w:t>附件）</w:t>
      </w:r>
      <w:r>
        <w:rPr>
          <w:rFonts w:hint="eastAsia" w:asciiTheme="minorEastAsia" w:hAnsiTheme="minorEastAsia" w:eastAsiaTheme="minorEastAsia"/>
          <w:sz w:val="24"/>
          <w:szCs w:val="24"/>
        </w:rPr>
        <w:t>；</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asciiTheme="minorEastAsia" w:hAnsiTheme="minorEastAsia" w:eastAsiaTheme="minorEastAsia"/>
          <w:sz w:val="24"/>
          <w:szCs w:val="24"/>
        </w:rPr>
        <w:t>1</w:t>
      </w:r>
      <w:r>
        <w:rPr>
          <w:rFonts w:asciiTheme="minorEastAsia" w:hAnsiTheme="minorEastAsia" w:eastAsiaTheme="minorEastAsia"/>
          <w:sz w:val="24"/>
          <w:szCs w:val="24"/>
        </w:rPr>
        <w:t>.2法定代表人授权</w:t>
      </w:r>
      <w:r>
        <w:rPr>
          <w:rFonts w:hint="eastAsia" w:asciiTheme="minorEastAsia" w:hAnsiTheme="minorEastAsia" w:eastAsiaTheme="minorEastAsia"/>
          <w:sz w:val="24"/>
          <w:szCs w:val="24"/>
        </w:rPr>
        <w:t>委托</w:t>
      </w:r>
      <w:r>
        <w:rPr>
          <w:rFonts w:asciiTheme="minorEastAsia" w:hAnsiTheme="minorEastAsia" w:eastAsiaTheme="minorEastAsia"/>
          <w:sz w:val="24"/>
          <w:szCs w:val="24"/>
        </w:rPr>
        <w:t>书（格式</w:t>
      </w:r>
      <w:r>
        <w:rPr>
          <w:rFonts w:hint="eastAsia" w:asciiTheme="minorEastAsia" w:hAnsiTheme="minorEastAsia" w:eastAsiaTheme="minorEastAsia"/>
          <w:sz w:val="24"/>
          <w:szCs w:val="24"/>
        </w:rPr>
        <w:t>详见</w:t>
      </w:r>
      <w:r>
        <w:rPr>
          <w:rFonts w:asciiTheme="minorEastAsia" w:hAnsiTheme="minorEastAsia" w:eastAsiaTheme="minorEastAsia"/>
          <w:sz w:val="24"/>
          <w:szCs w:val="24"/>
        </w:rPr>
        <w:t>附</w:t>
      </w:r>
      <w:r>
        <w:rPr>
          <w:rFonts w:hint="eastAsia" w:asciiTheme="minorEastAsia" w:hAnsiTheme="minorEastAsia" w:eastAsiaTheme="minorEastAsia"/>
          <w:sz w:val="24"/>
          <w:szCs w:val="24"/>
        </w:rPr>
        <w:t>件</w:t>
      </w:r>
      <w:r>
        <w:rPr>
          <w:rFonts w:asciiTheme="minorEastAsia" w:hAnsiTheme="minorEastAsia" w:eastAsiaTheme="minorEastAsia"/>
          <w:sz w:val="24"/>
          <w:szCs w:val="24"/>
        </w:rPr>
        <w:t>）</w:t>
      </w:r>
      <w:r>
        <w:rPr>
          <w:rFonts w:hint="eastAsia" w:asciiTheme="minorEastAsia" w:hAnsiTheme="minorEastAsia" w:eastAsiaTheme="minorEastAsia"/>
          <w:sz w:val="24"/>
          <w:szCs w:val="24"/>
        </w:rPr>
        <w:t>和受托人身份证复印件；</w:t>
      </w:r>
    </w:p>
    <w:p>
      <w:pPr>
        <w:widowControl/>
        <w:tabs>
          <w:tab w:val="left" w:pos="3446"/>
        </w:tabs>
        <w:spacing w:line="480" w:lineRule="exact"/>
        <w:ind w:firstLine="457"/>
        <w:jc w:val="left"/>
        <w:rPr>
          <w:rFonts w:asciiTheme="minorEastAsia" w:hAnsiTheme="minorEastAsia" w:eastAsiaTheme="minorEastAsia"/>
          <w:sz w:val="24"/>
          <w:szCs w:val="24"/>
        </w:rPr>
      </w:pPr>
      <w:r>
        <w:rPr>
          <w:rFonts w:hint="eastAsia" w:asciiTheme="minorEastAsia" w:hAnsiTheme="minorEastAsia" w:eastAsiaTheme="minorEastAsia"/>
          <w:sz w:val="24"/>
          <w:szCs w:val="24"/>
        </w:rPr>
        <w:t>10.1.3企业有效的营业执照（副本）；</w:t>
      </w:r>
    </w:p>
    <w:p>
      <w:pPr>
        <w:widowControl/>
        <w:tabs>
          <w:tab w:val="left" w:pos="3446"/>
        </w:tabs>
        <w:spacing w:line="480" w:lineRule="exact"/>
        <w:ind w:firstLine="457"/>
        <w:jc w:val="left"/>
        <w:rPr>
          <w:rFonts w:asciiTheme="minorEastAsia" w:hAnsiTheme="minorEastAsia" w:eastAsiaTheme="minorEastAsia"/>
          <w:sz w:val="24"/>
          <w:szCs w:val="24"/>
        </w:rPr>
      </w:pPr>
      <w:r>
        <w:rPr>
          <w:rFonts w:hint="eastAsia" w:asciiTheme="minorEastAsia" w:hAnsiTheme="minorEastAsia" w:eastAsiaTheme="minorEastAsia"/>
          <w:sz w:val="24"/>
          <w:szCs w:val="24"/>
        </w:rPr>
        <w:t>10.1.4拟派服务人员劳动合同复印件。</w:t>
      </w:r>
    </w:p>
    <w:p>
      <w:pPr>
        <w:widowControl/>
        <w:spacing w:line="480" w:lineRule="exact"/>
        <w:ind w:firstLine="457"/>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 xml:space="preserve">10.2技术标 </w:t>
      </w:r>
    </w:p>
    <w:p>
      <w:pPr>
        <w:widowControl/>
        <w:spacing w:line="480" w:lineRule="exact"/>
        <w:ind w:firstLine="457"/>
        <w:jc w:val="left"/>
        <w:rPr>
          <w:rFonts w:asciiTheme="minorEastAsia" w:hAnsiTheme="minorEastAsia" w:eastAsiaTheme="minorEastAsia"/>
          <w:sz w:val="24"/>
          <w:szCs w:val="24"/>
        </w:rPr>
      </w:pPr>
      <w:r>
        <w:rPr>
          <w:rFonts w:hint="eastAsia" w:asciiTheme="minorEastAsia" w:hAnsiTheme="minorEastAsia" w:eastAsiaTheme="minorEastAsia"/>
          <w:sz w:val="24"/>
          <w:szCs w:val="24"/>
        </w:rPr>
        <w:t>根据评标办法中技术标要求提供相关材料，格式自拟。</w:t>
      </w:r>
    </w:p>
    <w:p>
      <w:pPr>
        <w:widowControl/>
        <w:spacing w:line="480" w:lineRule="exact"/>
        <w:ind w:firstLine="457"/>
        <w:jc w:val="left"/>
        <w:rPr>
          <w:rFonts w:asciiTheme="minorEastAsia" w:hAnsiTheme="minorEastAsia" w:eastAsiaTheme="minorEastAsia"/>
          <w:b/>
          <w:sz w:val="24"/>
          <w:szCs w:val="24"/>
        </w:rPr>
      </w:pPr>
      <w:r>
        <w:rPr>
          <w:rFonts w:hint="eastAsia" w:asciiTheme="minorEastAsia" w:hAnsiTheme="minorEastAsia" w:eastAsiaTheme="minorEastAsia"/>
          <w:b/>
          <w:sz w:val="24"/>
          <w:szCs w:val="24"/>
        </w:rPr>
        <w:t>10.3商务标</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10.3.1法定代表人资格证明书</w:t>
      </w:r>
      <w:r>
        <w:rPr>
          <w:rFonts w:asciiTheme="minorEastAsia" w:hAnsiTheme="minorEastAsia" w:eastAsiaTheme="minorEastAsia"/>
          <w:sz w:val="24"/>
          <w:szCs w:val="24"/>
        </w:rPr>
        <w:t>（格式</w:t>
      </w:r>
      <w:r>
        <w:rPr>
          <w:rFonts w:hint="eastAsia" w:asciiTheme="minorEastAsia" w:hAnsiTheme="minorEastAsia" w:eastAsiaTheme="minorEastAsia"/>
          <w:sz w:val="24"/>
          <w:szCs w:val="24"/>
        </w:rPr>
        <w:t>详见</w:t>
      </w:r>
      <w:r>
        <w:rPr>
          <w:rFonts w:asciiTheme="minorEastAsia" w:hAnsiTheme="minorEastAsia" w:eastAsiaTheme="minorEastAsia"/>
          <w:sz w:val="24"/>
          <w:szCs w:val="24"/>
        </w:rPr>
        <w:t>附件）</w:t>
      </w:r>
      <w:r>
        <w:rPr>
          <w:rFonts w:hint="eastAsia" w:asciiTheme="minorEastAsia" w:hAnsiTheme="minorEastAsia" w:eastAsiaTheme="minorEastAsia"/>
          <w:sz w:val="24"/>
          <w:szCs w:val="24"/>
        </w:rPr>
        <w:t>；</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10.</w:t>
      </w:r>
      <w:r>
        <w:rPr>
          <w:rFonts w:hint="eastAsia" w:asciiTheme="minorEastAsia" w:hAnsiTheme="minorEastAsia" w:eastAsiaTheme="minorEastAsia"/>
          <w:sz w:val="24"/>
          <w:szCs w:val="24"/>
        </w:rPr>
        <w:t>3</w:t>
      </w:r>
      <w:r>
        <w:rPr>
          <w:rFonts w:asciiTheme="minorEastAsia" w:hAnsiTheme="minorEastAsia" w:eastAsiaTheme="minorEastAsia"/>
          <w:sz w:val="24"/>
          <w:szCs w:val="24"/>
        </w:rPr>
        <w:t>.2法定代表人授权</w:t>
      </w:r>
      <w:r>
        <w:rPr>
          <w:rFonts w:hint="eastAsia" w:asciiTheme="minorEastAsia" w:hAnsiTheme="minorEastAsia" w:eastAsiaTheme="minorEastAsia"/>
          <w:sz w:val="24"/>
          <w:szCs w:val="24"/>
        </w:rPr>
        <w:t>委托</w:t>
      </w:r>
      <w:r>
        <w:rPr>
          <w:rFonts w:asciiTheme="minorEastAsia" w:hAnsiTheme="minorEastAsia" w:eastAsiaTheme="minorEastAsia"/>
          <w:sz w:val="24"/>
          <w:szCs w:val="24"/>
        </w:rPr>
        <w:t>书（格式</w:t>
      </w:r>
      <w:r>
        <w:rPr>
          <w:rFonts w:hint="eastAsia" w:asciiTheme="minorEastAsia" w:hAnsiTheme="minorEastAsia" w:eastAsiaTheme="minorEastAsia"/>
          <w:sz w:val="24"/>
          <w:szCs w:val="24"/>
        </w:rPr>
        <w:t>详见</w:t>
      </w:r>
      <w:r>
        <w:rPr>
          <w:rFonts w:asciiTheme="minorEastAsia" w:hAnsiTheme="minorEastAsia" w:eastAsiaTheme="minorEastAsia"/>
          <w:sz w:val="24"/>
          <w:szCs w:val="24"/>
        </w:rPr>
        <w:t>附</w:t>
      </w:r>
      <w:r>
        <w:rPr>
          <w:rFonts w:hint="eastAsia" w:asciiTheme="minorEastAsia" w:hAnsiTheme="minorEastAsia" w:eastAsiaTheme="minorEastAsia"/>
          <w:sz w:val="24"/>
          <w:szCs w:val="24"/>
        </w:rPr>
        <w:t>件</w:t>
      </w:r>
      <w:r>
        <w:rPr>
          <w:rFonts w:asciiTheme="minorEastAsia" w:hAnsiTheme="minorEastAsia" w:eastAsiaTheme="minorEastAsia"/>
          <w:sz w:val="24"/>
          <w:szCs w:val="24"/>
        </w:rPr>
        <w:t>）</w:t>
      </w:r>
      <w:r>
        <w:rPr>
          <w:rFonts w:hint="eastAsia" w:asciiTheme="minorEastAsia" w:hAnsiTheme="minorEastAsia" w:eastAsiaTheme="minorEastAsia"/>
          <w:sz w:val="24"/>
          <w:szCs w:val="24"/>
        </w:rPr>
        <w:t>和受托人身份证复印件；</w:t>
      </w:r>
    </w:p>
    <w:p>
      <w:pPr>
        <w:widowControl/>
        <w:spacing w:line="480" w:lineRule="exact"/>
        <w:ind w:firstLine="457"/>
        <w:jc w:val="left"/>
        <w:rPr>
          <w:rFonts w:asciiTheme="minorEastAsia" w:hAnsiTheme="minorEastAsia" w:eastAsiaTheme="minorEastAsia"/>
          <w:sz w:val="24"/>
          <w:szCs w:val="24"/>
        </w:rPr>
      </w:pPr>
      <w:r>
        <w:rPr>
          <w:rFonts w:hint="eastAsia" w:asciiTheme="minorEastAsia" w:hAnsiTheme="minorEastAsia" w:eastAsiaTheme="minorEastAsia"/>
          <w:sz w:val="24"/>
          <w:szCs w:val="24"/>
        </w:rPr>
        <w:t>10.3.3投标报价表（格式详见附件）；[应对每个营业网点拟派服务人员的费用作分项报价，并对每项报价作详细的说明，否则将视为没有实质性响应招标文件]</w:t>
      </w:r>
      <w:r>
        <w:rPr>
          <w:rFonts w:asciiTheme="minorEastAsia" w:hAnsiTheme="minorEastAsia" w:eastAsiaTheme="minorEastAsia"/>
          <w:sz w:val="24"/>
          <w:szCs w:val="24"/>
        </w:rPr>
        <w:t>;</w:t>
      </w:r>
      <w:r>
        <w:rPr>
          <w:rFonts w:hint="eastAsia" w:asciiTheme="minorEastAsia" w:hAnsiTheme="minorEastAsia" w:eastAsiaTheme="minorEastAsia"/>
          <w:sz w:val="24"/>
          <w:szCs w:val="24"/>
        </w:rPr>
        <w:t>；</w:t>
      </w:r>
    </w:p>
    <w:p>
      <w:pPr>
        <w:widowControl/>
        <w:spacing w:line="480" w:lineRule="exact"/>
        <w:ind w:firstLine="457"/>
        <w:jc w:val="left"/>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10.4 投标保证金</w:t>
      </w:r>
    </w:p>
    <w:p>
      <w:pPr>
        <w:widowControl/>
        <w:spacing w:line="480" w:lineRule="exact"/>
        <w:ind w:firstLine="457"/>
        <w:jc w:val="left"/>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0</w:t>
      </w:r>
      <w:r>
        <w:rPr>
          <w:rFonts w:asciiTheme="minorEastAsia" w:hAnsiTheme="minorEastAsia" w:eastAsiaTheme="minorEastAsia"/>
          <w:sz w:val="24"/>
          <w:szCs w:val="24"/>
        </w:rPr>
        <w:t>.</w:t>
      </w:r>
      <w:r>
        <w:rPr>
          <w:rFonts w:hint="eastAsia" w:asciiTheme="minorEastAsia" w:hAnsiTheme="minorEastAsia" w:eastAsiaTheme="minorEastAsia"/>
          <w:sz w:val="24"/>
          <w:szCs w:val="24"/>
        </w:rPr>
        <w:t>4</w:t>
      </w:r>
      <w:r>
        <w:rPr>
          <w:rFonts w:asciiTheme="minorEastAsia" w:hAnsiTheme="minorEastAsia" w:eastAsiaTheme="minorEastAsia"/>
          <w:sz w:val="24"/>
          <w:szCs w:val="24"/>
        </w:rPr>
        <w:t>.1 投标人应在提交投标文件的同时，按有关规定提交本须知前附表第</w:t>
      </w:r>
      <w:r>
        <w:rPr>
          <w:rFonts w:hint="eastAsia" w:asciiTheme="minorEastAsia" w:hAnsiTheme="minorEastAsia" w:eastAsiaTheme="minorEastAsia"/>
          <w:sz w:val="24"/>
          <w:szCs w:val="24"/>
          <w:u w:val="single"/>
        </w:rPr>
        <w:t>10</w:t>
      </w:r>
      <w:r>
        <w:rPr>
          <w:rFonts w:asciiTheme="minorEastAsia" w:hAnsiTheme="minorEastAsia" w:eastAsiaTheme="minorEastAsia"/>
          <w:sz w:val="24"/>
          <w:szCs w:val="24"/>
        </w:rPr>
        <w:t>项所规定数额的投标保证金，并作为其投标文件的一部分。</w:t>
      </w:r>
    </w:p>
    <w:p>
      <w:pPr>
        <w:pStyle w:val="7"/>
        <w:widowControl/>
        <w:spacing w:line="480" w:lineRule="exact"/>
        <w:ind w:firstLine="450"/>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 xml:space="preserve">.2 </w:t>
      </w:r>
      <w:r>
        <w:rPr>
          <w:rFonts w:hint="eastAsia" w:asciiTheme="minorEastAsia" w:hAnsiTheme="minorEastAsia" w:eastAsiaTheme="minorEastAsia"/>
          <w:color w:val="auto"/>
          <w:szCs w:val="24"/>
        </w:rPr>
        <w:t>本项目的投标保证金采用现金，投标人应先将投标保证金单独密封在信封里，并在信封上标明“投标保证金”及“投标人名称”。</w:t>
      </w:r>
    </w:p>
    <w:p>
      <w:pPr>
        <w:pStyle w:val="7"/>
        <w:widowControl/>
        <w:spacing w:line="480" w:lineRule="exact"/>
        <w:ind w:firstLine="450"/>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.3 对于未按要求提交投标保证金的投标文件，招标人将视为不响应招标文件而作无效投标文件处理，无效投标文件不予参加评审。</w:t>
      </w:r>
    </w:p>
    <w:p>
      <w:pPr>
        <w:widowControl/>
        <w:spacing w:line="480" w:lineRule="exact"/>
        <w:ind w:firstLine="457"/>
        <w:jc w:val="left"/>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0</w:t>
      </w:r>
      <w:r>
        <w:rPr>
          <w:rFonts w:asciiTheme="minorEastAsia" w:hAnsiTheme="minorEastAsia" w:eastAsiaTheme="minorEastAsia"/>
          <w:sz w:val="24"/>
          <w:szCs w:val="24"/>
        </w:rPr>
        <w:t>.</w:t>
      </w:r>
      <w:r>
        <w:rPr>
          <w:rFonts w:hint="eastAsia" w:asciiTheme="minorEastAsia" w:hAnsiTheme="minorEastAsia" w:eastAsiaTheme="minorEastAsia"/>
          <w:sz w:val="24"/>
          <w:szCs w:val="24"/>
        </w:rPr>
        <w:t>4</w:t>
      </w:r>
      <w:r>
        <w:rPr>
          <w:rFonts w:asciiTheme="minorEastAsia" w:hAnsiTheme="minorEastAsia" w:eastAsiaTheme="minorEastAsia"/>
          <w:sz w:val="24"/>
          <w:szCs w:val="24"/>
        </w:rPr>
        <w:t>.4未中标的投标人的投标保证金,</w:t>
      </w:r>
      <w:r>
        <w:rPr>
          <w:rFonts w:hint="eastAsia" w:asciiTheme="minorEastAsia" w:hAnsiTheme="minorEastAsia" w:eastAsiaTheme="minorEastAsia"/>
          <w:sz w:val="24"/>
          <w:szCs w:val="24"/>
        </w:rPr>
        <w:t>开标结束后直接退还</w:t>
      </w:r>
      <w:r>
        <w:rPr>
          <w:rFonts w:asciiTheme="minorEastAsia" w:hAnsiTheme="minorEastAsia" w:eastAsiaTheme="minorEastAsia"/>
          <w:sz w:val="24"/>
          <w:szCs w:val="24"/>
        </w:rPr>
        <w:t>。</w:t>
      </w:r>
    </w:p>
    <w:p>
      <w:pPr>
        <w:widowControl/>
        <w:spacing w:line="480" w:lineRule="exact"/>
        <w:ind w:firstLine="459"/>
        <w:jc w:val="left"/>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0</w:t>
      </w:r>
      <w:r>
        <w:rPr>
          <w:rFonts w:asciiTheme="minorEastAsia" w:hAnsiTheme="minorEastAsia" w:eastAsiaTheme="minorEastAsia"/>
          <w:sz w:val="24"/>
          <w:szCs w:val="24"/>
        </w:rPr>
        <w:t>.</w:t>
      </w:r>
      <w:r>
        <w:rPr>
          <w:rFonts w:hint="eastAsia" w:asciiTheme="minorEastAsia" w:hAnsiTheme="minorEastAsia" w:eastAsiaTheme="minorEastAsia"/>
          <w:sz w:val="24"/>
          <w:szCs w:val="24"/>
        </w:rPr>
        <w:t>4</w:t>
      </w:r>
      <w:r>
        <w:rPr>
          <w:rFonts w:asciiTheme="minorEastAsia" w:hAnsiTheme="minorEastAsia" w:eastAsiaTheme="minorEastAsia"/>
          <w:sz w:val="24"/>
          <w:szCs w:val="24"/>
        </w:rPr>
        <w:t>.5 如投标人发生下列情况之一时,</w:t>
      </w:r>
      <w:r>
        <w:rPr>
          <w:rFonts w:hint="eastAsia" w:asciiTheme="minorEastAsia" w:hAnsiTheme="minorEastAsia" w:eastAsiaTheme="minorEastAsia"/>
          <w:sz w:val="24"/>
          <w:szCs w:val="24"/>
        </w:rPr>
        <w:t>其</w:t>
      </w:r>
      <w:r>
        <w:rPr>
          <w:rFonts w:asciiTheme="minorEastAsia" w:hAnsiTheme="minorEastAsia" w:eastAsiaTheme="minorEastAsia"/>
          <w:sz w:val="24"/>
          <w:szCs w:val="24"/>
        </w:rPr>
        <w:t>投标保证金</w:t>
      </w:r>
      <w:r>
        <w:rPr>
          <w:rFonts w:hint="eastAsia" w:asciiTheme="minorEastAsia" w:hAnsiTheme="minorEastAsia" w:eastAsiaTheme="minorEastAsia"/>
          <w:sz w:val="24"/>
          <w:szCs w:val="24"/>
        </w:rPr>
        <w:t>不予退还</w:t>
      </w:r>
      <w:r>
        <w:rPr>
          <w:rFonts w:asciiTheme="minorEastAsia" w:hAnsiTheme="minorEastAsia" w:eastAsiaTheme="minorEastAsia"/>
          <w:sz w:val="24"/>
          <w:szCs w:val="24"/>
        </w:rPr>
        <w:t>：</w:t>
      </w:r>
    </w:p>
    <w:p>
      <w:pPr>
        <w:widowControl/>
        <w:spacing w:line="480" w:lineRule="exact"/>
        <w:ind w:firstLine="459"/>
        <w:jc w:val="left"/>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投标人在投标有效期内撤回投标文件;</w:t>
      </w:r>
    </w:p>
    <w:p>
      <w:pPr>
        <w:widowControl/>
        <w:spacing w:line="480" w:lineRule="exact"/>
        <w:ind w:firstLine="459"/>
        <w:jc w:val="left"/>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投标人不按本须知第2</w:t>
      </w:r>
      <w:r>
        <w:rPr>
          <w:rFonts w:hint="eastAsia" w:asciiTheme="minorEastAsia" w:hAnsiTheme="minorEastAsia" w:eastAsiaTheme="minorEastAsia"/>
          <w:sz w:val="24"/>
          <w:szCs w:val="24"/>
        </w:rPr>
        <w:t>5</w:t>
      </w:r>
      <w:r>
        <w:rPr>
          <w:rFonts w:asciiTheme="minorEastAsia" w:hAnsiTheme="minorEastAsia" w:eastAsiaTheme="minorEastAsia"/>
          <w:sz w:val="24"/>
          <w:szCs w:val="24"/>
        </w:rPr>
        <w:t>款规定修正;</w:t>
      </w:r>
    </w:p>
    <w:p>
      <w:pPr>
        <w:widowControl/>
        <w:spacing w:line="480" w:lineRule="exact"/>
        <w:ind w:firstLine="459"/>
        <w:jc w:val="left"/>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中标人不按本须知第3</w:t>
      </w:r>
      <w:r>
        <w:rPr>
          <w:rFonts w:hint="eastAsia" w:asciiTheme="minorEastAsia" w:hAnsiTheme="minorEastAsia" w:eastAsiaTheme="minorEastAsia"/>
          <w:sz w:val="24"/>
          <w:szCs w:val="24"/>
        </w:rPr>
        <w:t>0</w:t>
      </w:r>
      <w:r>
        <w:rPr>
          <w:rFonts w:asciiTheme="minorEastAsia" w:hAnsiTheme="minorEastAsia" w:eastAsiaTheme="minorEastAsia"/>
          <w:sz w:val="24"/>
          <w:szCs w:val="24"/>
        </w:rPr>
        <w:t>款的规定与招标人签订合同</w:t>
      </w:r>
      <w:r>
        <w:rPr>
          <w:rFonts w:hint="eastAsia" w:asciiTheme="minorEastAsia" w:hAnsiTheme="minorEastAsia" w:eastAsiaTheme="minorEastAsia"/>
          <w:sz w:val="24"/>
          <w:szCs w:val="24"/>
        </w:rPr>
        <w:t>；</w:t>
      </w:r>
    </w:p>
    <w:p>
      <w:pPr>
        <w:widowControl/>
        <w:spacing w:line="480" w:lineRule="exact"/>
        <w:ind w:firstLine="459"/>
        <w:jc w:val="left"/>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中标人不按本须知第3</w:t>
      </w:r>
      <w:r>
        <w:rPr>
          <w:rFonts w:hint="eastAsia" w:asciiTheme="minorEastAsia" w:hAnsiTheme="minorEastAsia" w:eastAsiaTheme="minorEastAsia"/>
          <w:sz w:val="24"/>
          <w:szCs w:val="24"/>
        </w:rPr>
        <w:t>1</w:t>
      </w:r>
      <w:r>
        <w:rPr>
          <w:rFonts w:asciiTheme="minorEastAsia" w:hAnsiTheme="minorEastAsia" w:eastAsiaTheme="minorEastAsia"/>
          <w:sz w:val="24"/>
          <w:szCs w:val="24"/>
        </w:rPr>
        <w:t>款的规定提交履约保证金;</w:t>
      </w:r>
    </w:p>
    <w:p>
      <w:pPr>
        <w:widowControl/>
        <w:spacing w:line="480" w:lineRule="exact"/>
        <w:ind w:firstLine="459"/>
        <w:jc w:val="left"/>
        <w:rPr>
          <w:rFonts w:asciiTheme="minorEastAsia" w:hAnsiTheme="minorEastAsia" w:eastAsiaTheme="minorEastAsia"/>
          <w:sz w:val="24"/>
          <w:szCs w:val="24"/>
        </w:rPr>
      </w:pPr>
      <w:r>
        <w:rPr>
          <w:rFonts w:hint="eastAsia" w:asciiTheme="minorEastAsia" w:hAnsiTheme="minorEastAsia" w:eastAsiaTheme="minorEastAsia"/>
          <w:sz w:val="24"/>
          <w:szCs w:val="24"/>
        </w:rPr>
        <w:t>（5）若经查实，中标单位在招投标过程中有串标、围标等行为</w:t>
      </w:r>
      <w:r>
        <w:rPr>
          <w:rFonts w:asciiTheme="minorEastAsia" w:hAnsiTheme="minorEastAsia" w:eastAsiaTheme="minorEastAsia"/>
          <w:sz w:val="24"/>
          <w:szCs w:val="24"/>
        </w:rPr>
        <w:t>。</w:t>
      </w:r>
    </w:p>
    <w:p>
      <w:pPr>
        <w:widowControl/>
        <w:tabs>
          <w:tab w:val="left" w:pos="3446"/>
        </w:tabs>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1</w:t>
      </w:r>
      <w:r>
        <w:rPr>
          <w:rFonts w:asciiTheme="minorEastAsia" w:hAnsiTheme="minorEastAsia" w:eastAsiaTheme="minorEastAsia"/>
          <w:b/>
          <w:bCs/>
          <w:sz w:val="24"/>
          <w:szCs w:val="24"/>
        </w:rPr>
        <w:t>.投标文件格式</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1</w:t>
      </w:r>
      <w:r>
        <w:rPr>
          <w:rFonts w:asciiTheme="minorEastAsia" w:hAnsiTheme="minorEastAsia" w:eastAsiaTheme="minorEastAsia"/>
          <w:color w:val="auto"/>
          <w:szCs w:val="24"/>
        </w:rPr>
        <w:t>.1 投标文件包括本须知第</w:t>
      </w:r>
      <w:r>
        <w:rPr>
          <w:rFonts w:asciiTheme="minorEastAsia" w:hAnsiTheme="minorEastAsia" w:eastAsiaTheme="minorEastAsia"/>
          <w:color w:val="auto"/>
          <w:szCs w:val="24"/>
          <w:u w:val="single"/>
        </w:rPr>
        <w:t>1</w:t>
      </w:r>
      <w:r>
        <w:rPr>
          <w:rFonts w:hint="eastAsia" w:asciiTheme="minorEastAsia" w:hAnsiTheme="minorEastAsia" w:eastAsiaTheme="minorEastAsia"/>
          <w:color w:val="auto"/>
          <w:szCs w:val="24"/>
          <w:u w:val="single"/>
        </w:rPr>
        <w:t>0</w:t>
      </w:r>
      <w:r>
        <w:rPr>
          <w:rFonts w:asciiTheme="minorEastAsia" w:hAnsiTheme="minorEastAsia" w:eastAsiaTheme="minorEastAsia"/>
          <w:color w:val="auto"/>
          <w:szCs w:val="24"/>
        </w:rPr>
        <w:t>款中规定的全部内容，投标人提交的投标文件</w:t>
      </w:r>
      <w:r>
        <w:rPr>
          <w:rFonts w:hint="eastAsia" w:asciiTheme="minorEastAsia" w:hAnsiTheme="minorEastAsia" w:eastAsiaTheme="minorEastAsia"/>
          <w:color w:val="auto"/>
          <w:szCs w:val="24"/>
        </w:rPr>
        <w:t>须</w:t>
      </w:r>
      <w:r>
        <w:rPr>
          <w:rFonts w:asciiTheme="minorEastAsia" w:hAnsiTheme="minorEastAsia" w:eastAsiaTheme="minorEastAsia"/>
          <w:color w:val="auto"/>
          <w:szCs w:val="24"/>
        </w:rPr>
        <w:t>使用招标文件提供的投标文件全部格式（</w:t>
      </w:r>
      <w:r>
        <w:rPr>
          <w:rFonts w:hint="eastAsia" w:asciiTheme="minorEastAsia" w:hAnsiTheme="minorEastAsia" w:eastAsiaTheme="minorEastAsia"/>
          <w:color w:val="auto"/>
          <w:szCs w:val="24"/>
        </w:rPr>
        <w:t>详见附件，</w:t>
      </w:r>
      <w:r>
        <w:rPr>
          <w:rFonts w:asciiTheme="minorEastAsia" w:hAnsiTheme="minorEastAsia" w:eastAsiaTheme="minorEastAsia"/>
          <w:color w:val="auto"/>
          <w:szCs w:val="24"/>
        </w:rPr>
        <w:t>表格可以按同样格式扩展）。</w:t>
      </w:r>
    </w:p>
    <w:p>
      <w:pPr>
        <w:widowControl/>
        <w:tabs>
          <w:tab w:val="left" w:pos="3446"/>
        </w:tabs>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.投标报价</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2</w:t>
      </w:r>
      <w:r>
        <w:rPr>
          <w:rFonts w:asciiTheme="minorEastAsia" w:hAnsiTheme="minorEastAsia" w:eastAsiaTheme="minorEastAsia"/>
          <w:color w:val="auto"/>
          <w:szCs w:val="24"/>
        </w:rPr>
        <w:t>.1 所有投标均以人民币报价。投标人的投标报价应遵守《中华人民共和国价格法》。</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2</w:t>
      </w:r>
      <w:r>
        <w:rPr>
          <w:rFonts w:asciiTheme="minorEastAsia" w:hAnsiTheme="minorEastAsia" w:eastAsiaTheme="minorEastAsia"/>
          <w:color w:val="auto"/>
          <w:szCs w:val="24"/>
        </w:rPr>
        <w:t>.2 投标报价为投标人在投标文件中提出的各项支付金额的总和。</w:t>
      </w:r>
    </w:p>
    <w:p>
      <w:pPr>
        <w:pStyle w:val="7"/>
        <w:widowControl/>
        <w:spacing w:line="480" w:lineRule="exact"/>
        <w:ind w:firstLine="459"/>
        <w:jc w:val="left"/>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2</w:t>
      </w:r>
      <w:r>
        <w:rPr>
          <w:rFonts w:asciiTheme="minorEastAsia" w:hAnsiTheme="minorEastAsia" w:eastAsiaTheme="minorEastAsia"/>
          <w:color w:val="auto"/>
          <w:szCs w:val="24"/>
        </w:rPr>
        <w:t>.3 投标人的投标报价，应是完成</w:t>
      </w:r>
      <w:r>
        <w:rPr>
          <w:rFonts w:hint="eastAsia" w:asciiTheme="minorEastAsia" w:hAnsiTheme="minorEastAsia" w:eastAsiaTheme="minorEastAsia"/>
          <w:color w:val="auto"/>
          <w:szCs w:val="24"/>
        </w:rPr>
        <w:t>《江苏启东农村商业银行股份有限公司所属营业网点大堂保安服务与档案中心服务项目》及</w:t>
      </w:r>
      <w:r>
        <w:rPr>
          <w:rFonts w:asciiTheme="minorEastAsia" w:hAnsiTheme="minorEastAsia" w:eastAsiaTheme="minorEastAsia"/>
          <w:color w:val="auto"/>
          <w:szCs w:val="24"/>
        </w:rPr>
        <w:t>合同条款上所列年度内所有日常服务的全部服务，不得以任何理由予以重复，作为投标人计算综合单价或总价的依据。</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12.4投标报价中应包括招标文件未明确列出但按常规应当包括的所有费用。</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12.5</w:t>
      </w:r>
      <w:r>
        <w:rPr>
          <w:rFonts w:asciiTheme="minorEastAsia" w:hAnsiTheme="minorEastAsia" w:eastAsiaTheme="minorEastAsia"/>
          <w:color w:val="auto"/>
          <w:szCs w:val="24"/>
        </w:rPr>
        <w:t>投标采用固定</w:t>
      </w:r>
      <w:r>
        <w:rPr>
          <w:rFonts w:hint="eastAsia" w:asciiTheme="minorEastAsia" w:hAnsiTheme="minorEastAsia" w:eastAsiaTheme="minorEastAsia"/>
          <w:color w:val="auto"/>
          <w:szCs w:val="24"/>
        </w:rPr>
        <w:t>单价</w:t>
      </w:r>
      <w:r>
        <w:rPr>
          <w:rFonts w:asciiTheme="minorEastAsia" w:hAnsiTheme="minorEastAsia" w:eastAsiaTheme="minorEastAsia"/>
          <w:color w:val="auto"/>
          <w:szCs w:val="24"/>
        </w:rPr>
        <w:t>报价，投标人应按招标人提供的</w:t>
      </w:r>
      <w:r>
        <w:rPr>
          <w:rFonts w:hint="eastAsia" w:asciiTheme="minorEastAsia" w:hAnsiTheme="minorEastAsia" w:eastAsiaTheme="minorEastAsia"/>
          <w:color w:val="auto"/>
          <w:szCs w:val="24"/>
        </w:rPr>
        <w:t>《所属营业网点大堂保安服务与档案中心服务人员需求一览表》</w:t>
      </w:r>
      <w:r>
        <w:rPr>
          <w:rFonts w:asciiTheme="minorEastAsia" w:hAnsiTheme="minorEastAsia" w:eastAsiaTheme="minorEastAsia"/>
          <w:color w:val="auto"/>
          <w:szCs w:val="24"/>
        </w:rPr>
        <w:t>中列出的</w:t>
      </w:r>
      <w:r>
        <w:rPr>
          <w:rFonts w:hint="eastAsia" w:asciiTheme="minorEastAsia" w:hAnsiTheme="minorEastAsia" w:eastAsiaTheme="minorEastAsia"/>
          <w:color w:val="auto"/>
          <w:szCs w:val="24"/>
        </w:rPr>
        <w:t>外包</w:t>
      </w:r>
      <w:r>
        <w:rPr>
          <w:rFonts w:asciiTheme="minorEastAsia" w:hAnsiTheme="minorEastAsia" w:eastAsiaTheme="minorEastAsia"/>
          <w:color w:val="auto"/>
          <w:szCs w:val="24"/>
        </w:rPr>
        <w:t>人员数量填报综合单价和合价。并视为该</w:t>
      </w:r>
      <w:r>
        <w:rPr>
          <w:rFonts w:hint="eastAsia" w:asciiTheme="minorEastAsia" w:hAnsiTheme="minorEastAsia" w:eastAsiaTheme="minorEastAsia"/>
          <w:color w:val="auto"/>
          <w:szCs w:val="24"/>
        </w:rPr>
        <w:t>外包</w:t>
      </w:r>
      <w:r>
        <w:rPr>
          <w:rFonts w:asciiTheme="minorEastAsia" w:hAnsiTheme="minorEastAsia" w:eastAsiaTheme="minorEastAsia"/>
          <w:color w:val="auto"/>
          <w:szCs w:val="24"/>
        </w:rPr>
        <w:t>人员服务费用已包括在其他有价款的综合单价或合价内。</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2</w:t>
      </w:r>
      <w:r>
        <w:rPr>
          <w:rFonts w:asciiTheme="minorEastAsia" w:hAnsiTheme="minorEastAsia" w:eastAsiaTheme="minorEastAsia"/>
          <w:color w:val="auto"/>
          <w:szCs w:val="24"/>
        </w:rPr>
        <w:t>.</w:t>
      </w:r>
      <w:r>
        <w:rPr>
          <w:rFonts w:hint="eastAsia" w:asciiTheme="minorEastAsia" w:hAnsiTheme="minorEastAsia" w:eastAsiaTheme="minorEastAsia"/>
          <w:color w:val="auto"/>
          <w:szCs w:val="24"/>
        </w:rPr>
        <w:t>6</w:t>
      </w:r>
      <w:r>
        <w:rPr>
          <w:rFonts w:asciiTheme="minorEastAsia" w:hAnsiTheme="minorEastAsia" w:eastAsiaTheme="minorEastAsia"/>
          <w:color w:val="auto"/>
          <w:szCs w:val="24"/>
        </w:rPr>
        <w:t>投标</w:t>
      </w:r>
      <w:r>
        <w:rPr>
          <w:rFonts w:hint="eastAsia" w:asciiTheme="minorEastAsia" w:hAnsiTheme="minorEastAsia" w:eastAsiaTheme="minorEastAsia"/>
          <w:color w:val="auto"/>
          <w:szCs w:val="24"/>
        </w:rPr>
        <w:t>外包</w:t>
      </w:r>
      <w:r>
        <w:rPr>
          <w:rFonts w:asciiTheme="minorEastAsia" w:hAnsiTheme="minorEastAsia" w:eastAsiaTheme="minorEastAsia"/>
          <w:color w:val="auto"/>
          <w:szCs w:val="24"/>
        </w:rPr>
        <w:t>服务年度总价应包括下列费用：</w:t>
      </w:r>
    </w:p>
    <w:p>
      <w:pPr>
        <w:widowControl/>
        <w:spacing w:line="480" w:lineRule="exact"/>
        <w:ind w:firstLine="425"/>
        <w:jc w:val="left"/>
        <w:rPr>
          <w:rFonts w:asciiTheme="minorEastAsia" w:hAnsiTheme="minorEastAsia" w:eastAsiaTheme="minorEastAsia"/>
          <w:spacing w:val="-6"/>
          <w:sz w:val="24"/>
          <w:szCs w:val="24"/>
        </w:rPr>
      </w:pPr>
      <w:r>
        <w:rPr>
          <w:rFonts w:hint="eastAsia" w:asciiTheme="minorEastAsia" w:hAnsiTheme="minorEastAsia" w:eastAsiaTheme="minorEastAsia"/>
          <w:sz w:val="24"/>
          <w:szCs w:val="24"/>
        </w:rPr>
        <w:t>12.6.1所有拟派外包服务人员在服务期内完成服务内容所需要的一切费用，包括但不限于：保安劳务薪酬、基本医疗保险与社会保障保险金（个人缴纳和单位缴纳）、工伤保险、服装费、培训费、税金、残保金、补偿金、商业保险金、管理费、合理利润等所有费用。</w:t>
      </w:r>
    </w:p>
    <w:p>
      <w:pPr>
        <w:widowControl/>
        <w:spacing w:line="480" w:lineRule="exact"/>
        <w:ind w:firstLine="459"/>
        <w:jc w:val="left"/>
        <w:rPr>
          <w:rFonts w:asciiTheme="minorEastAsia" w:hAnsiTheme="minorEastAsia" w:eastAsiaTheme="minorEastAsia"/>
          <w:sz w:val="24"/>
          <w:szCs w:val="24"/>
        </w:rPr>
      </w:pPr>
      <w:r>
        <w:rPr>
          <w:rFonts w:hint="eastAsia" w:asciiTheme="minorEastAsia" w:hAnsiTheme="minorEastAsia" w:eastAsiaTheme="minorEastAsia"/>
          <w:sz w:val="24"/>
          <w:szCs w:val="24"/>
        </w:rPr>
        <w:t>12.6.2</w:t>
      </w:r>
      <w:r>
        <w:rPr>
          <w:rFonts w:asciiTheme="minorEastAsia" w:hAnsiTheme="minorEastAsia" w:eastAsiaTheme="minorEastAsia"/>
          <w:sz w:val="24"/>
          <w:szCs w:val="24"/>
        </w:rPr>
        <w:t>所有</w:t>
      </w:r>
      <w:r>
        <w:rPr>
          <w:rFonts w:hint="eastAsia" w:asciiTheme="minorEastAsia" w:hAnsiTheme="minorEastAsia" w:eastAsiaTheme="minorEastAsia"/>
          <w:sz w:val="24"/>
          <w:szCs w:val="24"/>
        </w:rPr>
        <w:t>外包</w:t>
      </w:r>
      <w:r>
        <w:rPr>
          <w:rFonts w:asciiTheme="minorEastAsia" w:hAnsiTheme="minorEastAsia" w:eastAsiaTheme="minorEastAsia"/>
          <w:sz w:val="24"/>
          <w:szCs w:val="24"/>
        </w:rPr>
        <w:t>服务派出人员为满足</w:t>
      </w:r>
      <w:r>
        <w:rPr>
          <w:rFonts w:hint="eastAsia" w:asciiTheme="minorEastAsia" w:hAnsiTheme="minorEastAsia" w:eastAsiaTheme="minorEastAsia"/>
          <w:sz w:val="24"/>
          <w:szCs w:val="24"/>
        </w:rPr>
        <w:t>外包</w:t>
      </w:r>
      <w:r>
        <w:rPr>
          <w:rFonts w:asciiTheme="minorEastAsia" w:hAnsiTheme="minorEastAsia" w:eastAsiaTheme="minorEastAsia"/>
          <w:sz w:val="24"/>
          <w:szCs w:val="24"/>
        </w:rPr>
        <w:t>服务所需技术培训服务等费用</w:t>
      </w:r>
      <w:r>
        <w:rPr>
          <w:rFonts w:hint="eastAsia" w:asciiTheme="minorEastAsia" w:hAnsiTheme="minorEastAsia" w:eastAsiaTheme="minorEastAsia"/>
          <w:sz w:val="24"/>
          <w:szCs w:val="24"/>
        </w:rPr>
        <w:t>；</w:t>
      </w:r>
    </w:p>
    <w:p>
      <w:pPr>
        <w:widowControl/>
        <w:tabs>
          <w:tab w:val="left" w:pos="3446"/>
        </w:tabs>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3</w:t>
      </w:r>
      <w:r>
        <w:rPr>
          <w:rFonts w:asciiTheme="minorEastAsia" w:hAnsiTheme="minorEastAsia" w:eastAsiaTheme="minorEastAsia"/>
          <w:b/>
          <w:bCs/>
          <w:sz w:val="24"/>
          <w:szCs w:val="24"/>
        </w:rPr>
        <w:t>.投标有效期</w:t>
      </w:r>
      <w:r>
        <w:rPr>
          <w:rFonts w:asciiTheme="minorEastAsia" w:hAnsiTheme="minorEastAsia" w:eastAsiaTheme="minorEastAsia"/>
          <w:sz w:val="24"/>
          <w:szCs w:val="24"/>
        </w:rPr>
        <w:tab/>
      </w:r>
    </w:p>
    <w:p>
      <w:pPr>
        <w:widowControl/>
        <w:spacing w:line="480" w:lineRule="exact"/>
        <w:ind w:firstLine="457"/>
        <w:jc w:val="left"/>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3</w:t>
      </w:r>
      <w:r>
        <w:rPr>
          <w:rFonts w:asciiTheme="minorEastAsia" w:hAnsiTheme="minorEastAsia" w:eastAsiaTheme="minorEastAsia"/>
          <w:sz w:val="24"/>
          <w:szCs w:val="24"/>
        </w:rPr>
        <w:t>.1投标有效期见本须知前附表第</w:t>
      </w:r>
      <w:r>
        <w:rPr>
          <w:rFonts w:hint="eastAsia" w:asciiTheme="minorEastAsia" w:hAnsiTheme="minorEastAsia" w:eastAsiaTheme="minorEastAsia"/>
          <w:sz w:val="24"/>
          <w:szCs w:val="24"/>
        </w:rPr>
        <w:t>12</w:t>
      </w:r>
      <w:r>
        <w:rPr>
          <w:rFonts w:asciiTheme="minorEastAsia" w:hAnsiTheme="minorEastAsia" w:eastAsiaTheme="minorEastAsia"/>
          <w:sz w:val="24"/>
          <w:szCs w:val="24"/>
        </w:rPr>
        <w:t>项所规定的期限，在此期限内，凡符合招标文件要求的投标文件均保持有效。</w:t>
      </w:r>
    </w:p>
    <w:p>
      <w:pPr>
        <w:widowControl/>
        <w:spacing w:line="480" w:lineRule="exact"/>
        <w:ind w:firstLine="457"/>
        <w:jc w:val="left"/>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3</w:t>
      </w:r>
      <w:r>
        <w:rPr>
          <w:rFonts w:asciiTheme="minorEastAsia" w:hAnsiTheme="minorEastAsia" w:eastAsiaTheme="minorEastAsia"/>
          <w:sz w:val="24"/>
          <w:szCs w:val="24"/>
        </w:rPr>
        <w:t>.2招标人可根据实际情况，在原投标有效期截止之前，要求投标人同意延长投标文件的有效期。接受该要求的投标人将不会被要求和允许修正其投标，且本须知中有关投标保证金的要求将在延长了的有效期内继续有效。投标人也可以拒绝招标人的这种要求，其投标保证金将不会被没收。上述要求与答复都应以书面形式提交。</w:t>
      </w:r>
    </w:p>
    <w:p>
      <w:pPr>
        <w:widowControl/>
        <w:tabs>
          <w:tab w:val="left" w:pos="3446"/>
        </w:tabs>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4</w:t>
      </w:r>
      <w:r>
        <w:rPr>
          <w:rFonts w:asciiTheme="minorEastAsia" w:hAnsiTheme="minorEastAsia" w:eastAsiaTheme="minorEastAsia"/>
          <w:b/>
          <w:bCs/>
          <w:sz w:val="24"/>
          <w:szCs w:val="24"/>
        </w:rPr>
        <w:t>.投标文件的份数和签署</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.1 投标人应按前附表第</w:t>
      </w:r>
      <w:r>
        <w:rPr>
          <w:rFonts w:hint="eastAsia" w:asciiTheme="minorEastAsia" w:hAnsiTheme="minorEastAsia" w:eastAsiaTheme="minorEastAsia"/>
          <w:color w:val="auto"/>
          <w:szCs w:val="24"/>
        </w:rPr>
        <w:t>13</w:t>
      </w:r>
      <w:r>
        <w:rPr>
          <w:rFonts w:asciiTheme="minorEastAsia" w:hAnsiTheme="minorEastAsia" w:eastAsiaTheme="minorEastAsia"/>
          <w:color w:val="auto"/>
          <w:szCs w:val="24"/>
        </w:rPr>
        <w:t>项规定的份数提交投标文件。</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.2 投标文件的正本和副本均需打印或使用不褪色的蓝、黑墨水笔书写，字迹应清晰易于辨认，并应在投标文件封面的右上角清楚地注明“正本”或“副本”。正本和副本如有不一致之处，以正本为准。</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.3 投标文件封面均应加盖投标人印章并经法定代表人或其委托代理人签字或盖章。由委托代理人签字或盖章的在投标文件中须同时提交投标文件签署授权委托书。投标文件签署授权委托书的格式、签字、盖章及内容均应符合要求，否则投标文件签署授权委托书无效。</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.4 除投标人对错误处须修改外，全套投标文件应无涂改或行间插字和增删。如有修改，修改处应由投标人加盖投标人的印章或由投标文件签字人签字或盖章。</w:t>
      </w:r>
    </w:p>
    <w:p>
      <w:pPr>
        <w:pStyle w:val="2"/>
        <w:spacing w:before="120" w:after="120" w:line="460" w:lineRule="exact"/>
        <w:ind w:firstLine="539"/>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（四）</w:t>
      </w:r>
      <w:r>
        <w:rPr>
          <w:rFonts w:asciiTheme="minorEastAsia" w:hAnsiTheme="minorEastAsia" w:eastAsiaTheme="minorEastAsia"/>
          <w:color w:val="auto"/>
          <w:sz w:val="24"/>
          <w:szCs w:val="24"/>
        </w:rPr>
        <w:t>投标文件的提交</w:t>
      </w:r>
    </w:p>
    <w:p>
      <w:pPr>
        <w:widowControl/>
        <w:tabs>
          <w:tab w:val="left" w:pos="3446"/>
        </w:tabs>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5</w:t>
      </w:r>
      <w:r>
        <w:rPr>
          <w:rFonts w:asciiTheme="minorEastAsia" w:hAnsiTheme="minorEastAsia" w:eastAsiaTheme="minorEastAsia"/>
          <w:b/>
          <w:bCs/>
          <w:sz w:val="24"/>
          <w:szCs w:val="24"/>
        </w:rPr>
        <w:t>、投标文件的密封和标志</w:t>
      </w:r>
      <w:r>
        <w:rPr>
          <w:rFonts w:asciiTheme="minorEastAsia" w:hAnsiTheme="minorEastAsia" w:eastAsiaTheme="minorEastAsia"/>
          <w:b/>
          <w:bCs/>
          <w:sz w:val="24"/>
          <w:szCs w:val="24"/>
        </w:rPr>
        <w:tab/>
      </w:r>
    </w:p>
    <w:p>
      <w:pPr>
        <w:pStyle w:val="7"/>
        <w:widowControl/>
        <w:spacing w:line="480" w:lineRule="exact"/>
        <w:ind w:firstLine="457"/>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15.1</w:t>
      </w:r>
      <w:r>
        <w:rPr>
          <w:rFonts w:asciiTheme="minorEastAsia" w:hAnsiTheme="minorEastAsia" w:eastAsiaTheme="minorEastAsia"/>
          <w:color w:val="auto"/>
          <w:szCs w:val="24"/>
        </w:rPr>
        <w:t>投标人应将</w:t>
      </w:r>
      <w:r>
        <w:rPr>
          <w:rFonts w:hint="eastAsia" w:asciiTheme="minorEastAsia" w:hAnsiTheme="minorEastAsia" w:eastAsiaTheme="minorEastAsia"/>
          <w:color w:val="auto"/>
          <w:szCs w:val="24"/>
        </w:rPr>
        <w:t>资格审查文件（正、副本）、</w:t>
      </w:r>
      <w:r>
        <w:rPr>
          <w:rFonts w:asciiTheme="minorEastAsia" w:hAnsiTheme="minorEastAsia" w:eastAsiaTheme="minorEastAsia"/>
          <w:color w:val="auto"/>
          <w:szCs w:val="24"/>
        </w:rPr>
        <w:t>技术标</w:t>
      </w:r>
      <w:r>
        <w:rPr>
          <w:rFonts w:hint="eastAsia" w:asciiTheme="minorEastAsia" w:hAnsiTheme="minorEastAsia" w:eastAsiaTheme="minorEastAsia"/>
          <w:color w:val="auto"/>
          <w:szCs w:val="24"/>
        </w:rPr>
        <w:t>文件（正、副本）</w:t>
      </w:r>
      <w:r>
        <w:rPr>
          <w:rFonts w:asciiTheme="minorEastAsia" w:hAnsiTheme="minorEastAsia" w:eastAsiaTheme="minorEastAsia"/>
          <w:color w:val="auto"/>
          <w:szCs w:val="24"/>
        </w:rPr>
        <w:t>、商务标</w:t>
      </w:r>
      <w:r>
        <w:rPr>
          <w:rFonts w:hint="eastAsia" w:asciiTheme="minorEastAsia" w:hAnsiTheme="minorEastAsia" w:eastAsiaTheme="minorEastAsia"/>
          <w:color w:val="auto"/>
          <w:szCs w:val="24"/>
        </w:rPr>
        <w:t>文件（正、副本）分开</w:t>
      </w:r>
      <w:r>
        <w:rPr>
          <w:rFonts w:asciiTheme="minorEastAsia" w:hAnsiTheme="minorEastAsia" w:eastAsiaTheme="minorEastAsia"/>
          <w:color w:val="auto"/>
          <w:szCs w:val="24"/>
        </w:rPr>
        <w:t>密封，并分别在密封袋上标明：招标人名称、项目名称、投标人名称</w:t>
      </w:r>
      <w:r>
        <w:rPr>
          <w:rFonts w:hint="eastAsia" w:asciiTheme="minorEastAsia" w:hAnsiTheme="minorEastAsia" w:eastAsiaTheme="minorEastAsia"/>
          <w:color w:val="auto"/>
          <w:szCs w:val="24"/>
        </w:rPr>
        <w:t>、资格审查文件、技术标文件或商务</w:t>
      </w:r>
      <w:r>
        <w:rPr>
          <w:rFonts w:asciiTheme="minorEastAsia" w:hAnsiTheme="minorEastAsia" w:eastAsiaTheme="minorEastAsia"/>
          <w:color w:val="auto"/>
          <w:szCs w:val="24"/>
        </w:rPr>
        <w:t>标</w:t>
      </w:r>
      <w:r>
        <w:rPr>
          <w:rFonts w:hint="eastAsia" w:asciiTheme="minorEastAsia" w:hAnsiTheme="minorEastAsia" w:eastAsiaTheme="minorEastAsia"/>
          <w:color w:val="auto"/>
          <w:szCs w:val="24"/>
        </w:rPr>
        <w:t>文件字样</w:t>
      </w:r>
      <w:r>
        <w:rPr>
          <w:rFonts w:asciiTheme="minorEastAsia" w:hAnsiTheme="minorEastAsia" w:eastAsiaTheme="minorEastAsia"/>
          <w:color w:val="auto"/>
          <w:szCs w:val="24"/>
        </w:rPr>
        <w:t>。</w:t>
      </w:r>
    </w:p>
    <w:p>
      <w:pPr>
        <w:pStyle w:val="7"/>
        <w:widowControl/>
        <w:spacing w:line="480" w:lineRule="exact"/>
        <w:ind w:firstLine="457"/>
        <w:jc w:val="left"/>
        <w:textAlignment w:val="auto"/>
        <w:rPr>
          <w:rFonts w:asciiTheme="minorEastAsia" w:hAnsiTheme="minorEastAsia" w:eastAsiaTheme="minorEastAsia"/>
          <w:b/>
          <w:bCs/>
          <w:color w:val="auto"/>
          <w:szCs w:val="24"/>
        </w:rPr>
      </w:pPr>
      <w:r>
        <w:rPr>
          <w:rFonts w:hint="eastAsia" w:asciiTheme="minorEastAsia" w:hAnsiTheme="minorEastAsia" w:eastAsiaTheme="minorEastAsia"/>
          <w:b/>
          <w:bCs/>
          <w:color w:val="auto"/>
          <w:szCs w:val="24"/>
        </w:rPr>
        <w:t>投标保证金（现金）随投标文件一并提交招标人查验。</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15.2所有投标文件的密封袋封口处均应加盖投标人印章并经法定代表人或其委托代理人签字或盖章。</w:t>
      </w:r>
    </w:p>
    <w:p>
      <w:pPr>
        <w:pStyle w:val="7"/>
        <w:widowControl/>
        <w:spacing w:line="480" w:lineRule="exact"/>
        <w:ind w:firstLine="457"/>
        <w:jc w:val="left"/>
        <w:textAlignment w:val="auto"/>
        <w:outlineLvl w:val="4"/>
        <w:rPr>
          <w:rFonts w:asciiTheme="minorEastAsia" w:hAnsiTheme="minorEastAsia" w:eastAsiaTheme="minorEastAsia"/>
          <w:b/>
          <w:bCs/>
          <w:color w:val="auto"/>
          <w:szCs w:val="24"/>
        </w:rPr>
      </w:pPr>
      <w:r>
        <w:rPr>
          <w:rFonts w:asciiTheme="minorEastAsia" w:hAnsiTheme="minorEastAsia" w:eastAsiaTheme="minorEastAsia"/>
          <w:b/>
          <w:bCs/>
          <w:color w:val="auto"/>
          <w:szCs w:val="24"/>
        </w:rPr>
        <w:t>1</w:t>
      </w:r>
      <w:r>
        <w:rPr>
          <w:rFonts w:hint="eastAsia" w:asciiTheme="minorEastAsia" w:hAnsiTheme="minorEastAsia" w:eastAsiaTheme="minorEastAsia"/>
          <w:b/>
          <w:bCs/>
          <w:color w:val="auto"/>
          <w:szCs w:val="24"/>
        </w:rPr>
        <w:t>6</w:t>
      </w:r>
      <w:r>
        <w:rPr>
          <w:rFonts w:asciiTheme="minorEastAsia" w:hAnsiTheme="minorEastAsia" w:eastAsiaTheme="minorEastAsia"/>
          <w:b/>
          <w:bCs/>
          <w:color w:val="auto"/>
          <w:szCs w:val="24"/>
        </w:rPr>
        <w:t>、投标文件提交</w:t>
      </w:r>
      <w:r>
        <w:rPr>
          <w:rFonts w:hint="eastAsia" w:asciiTheme="minorEastAsia" w:hAnsiTheme="minorEastAsia" w:eastAsiaTheme="minorEastAsia"/>
          <w:b/>
          <w:bCs/>
          <w:color w:val="auto"/>
          <w:szCs w:val="24"/>
        </w:rPr>
        <w:t>地点及</w:t>
      </w:r>
      <w:r>
        <w:rPr>
          <w:rFonts w:asciiTheme="minorEastAsia" w:hAnsiTheme="minorEastAsia" w:eastAsiaTheme="minorEastAsia"/>
          <w:b/>
          <w:bCs/>
          <w:color w:val="auto"/>
          <w:szCs w:val="24"/>
        </w:rPr>
        <w:t>截止时间</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6</w:t>
      </w:r>
      <w:r>
        <w:rPr>
          <w:rFonts w:asciiTheme="minorEastAsia" w:hAnsiTheme="minorEastAsia" w:eastAsiaTheme="minorEastAsia"/>
          <w:color w:val="auto"/>
          <w:szCs w:val="24"/>
        </w:rPr>
        <w:t>.1投标人应于前附表第1</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项规定</w:t>
      </w:r>
      <w:r>
        <w:rPr>
          <w:rFonts w:hint="eastAsia" w:asciiTheme="minorEastAsia" w:hAnsiTheme="minorEastAsia" w:eastAsiaTheme="minorEastAsia"/>
          <w:color w:val="auto"/>
          <w:szCs w:val="24"/>
        </w:rPr>
        <w:t>在</w:t>
      </w:r>
      <w:r>
        <w:rPr>
          <w:rFonts w:asciiTheme="minorEastAsia" w:hAnsiTheme="minorEastAsia" w:eastAsiaTheme="minorEastAsia"/>
          <w:color w:val="auto"/>
          <w:szCs w:val="24"/>
        </w:rPr>
        <w:t>投标截止时间前将投标文件投至江苏启东农村商业银行股份有限公司指定地点。</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6</w:t>
      </w:r>
      <w:r>
        <w:rPr>
          <w:rFonts w:asciiTheme="minorEastAsia" w:hAnsiTheme="minorEastAsia" w:eastAsiaTheme="minorEastAsia"/>
          <w:color w:val="auto"/>
          <w:szCs w:val="24"/>
        </w:rPr>
        <w:t>.2 招标人可按本须知第8款规定以修改补充通知的方式，酌情延长提交投标文件的截止时间。在此情况下，投标人的所有权利和义务以及投标人受制约的截止时间，均以延长后新的投标截止时间为准。</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6</w:t>
      </w:r>
      <w:r>
        <w:rPr>
          <w:rFonts w:asciiTheme="minorEastAsia" w:hAnsiTheme="minorEastAsia" w:eastAsiaTheme="minorEastAsia"/>
          <w:color w:val="auto"/>
          <w:szCs w:val="24"/>
        </w:rPr>
        <w:t>.3 到投标截止时间止，招标人收到的投标文件少于3个的，招标人将依法重新组织招标。</w:t>
      </w:r>
    </w:p>
    <w:p>
      <w:pPr>
        <w:pStyle w:val="7"/>
        <w:widowControl/>
        <w:spacing w:line="480" w:lineRule="exact"/>
        <w:ind w:firstLine="457"/>
        <w:jc w:val="left"/>
        <w:textAlignment w:val="auto"/>
        <w:outlineLvl w:val="4"/>
        <w:rPr>
          <w:rFonts w:asciiTheme="minorEastAsia" w:hAnsiTheme="minorEastAsia" w:eastAsiaTheme="minorEastAsia"/>
          <w:b/>
          <w:bCs/>
          <w:color w:val="auto"/>
          <w:szCs w:val="24"/>
        </w:rPr>
      </w:pPr>
      <w:r>
        <w:rPr>
          <w:rFonts w:asciiTheme="minorEastAsia" w:hAnsiTheme="minorEastAsia" w:eastAsiaTheme="minorEastAsia"/>
          <w:b/>
          <w:bCs/>
          <w:color w:val="auto"/>
          <w:szCs w:val="24"/>
        </w:rPr>
        <w:t>1</w:t>
      </w:r>
      <w:r>
        <w:rPr>
          <w:rFonts w:hint="eastAsia" w:asciiTheme="minorEastAsia" w:hAnsiTheme="minorEastAsia" w:eastAsiaTheme="minorEastAsia"/>
          <w:b/>
          <w:bCs/>
          <w:color w:val="auto"/>
          <w:szCs w:val="24"/>
        </w:rPr>
        <w:t>7</w:t>
      </w:r>
      <w:r>
        <w:rPr>
          <w:rFonts w:asciiTheme="minorEastAsia" w:hAnsiTheme="minorEastAsia" w:eastAsiaTheme="minorEastAsia"/>
          <w:b/>
          <w:bCs/>
          <w:color w:val="auto"/>
          <w:szCs w:val="24"/>
        </w:rPr>
        <w:t>、迟交的投标文件</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hint="eastAsia" w:asciiTheme="minorEastAsia" w:hAnsiTheme="minorEastAsia" w:eastAsiaTheme="minorEastAsia"/>
          <w:color w:val="auto"/>
          <w:szCs w:val="24"/>
        </w:rPr>
        <w:t>17.1</w:t>
      </w:r>
      <w:r>
        <w:rPr>
          <w:rFonts w:asciiTheme="minorEastAsia" w:hAnsiTheme="minorEastAsia" w:eastAsiaTheme="minorEastAsia"/>
          <w:color w:val="auto"/>
          <w:szCs w:val="24"/>
        </w:rPr>
        <w:t xml:space="preserve"> 招标人在前附表第</w:t>
      </w:r>
      <w:r>
        <w:rPr>
          <w:rFonts w:hint="eastAsia" w:asciiTheme="minorEastAsia" w:hAnsiTheme="minorEastAsia" w:eastAsiaTheme="minorEastAsia"/>
          <w:color w:val="auto"/>
          <w:szCs w:val="24"/>
        </w:rPr>
        <w:t>14</w:t>
      </w:r>
      <w:r>
        <w:rPr>
          <w:rFonts w:asciiTheme="minorEastAsia" w:hAnsiTheme="minorEastAsia" w:eastAsiaTheme="minorEastAsia"/>
          <w:color w:val="auto"/>
          <w:szCs w:val="24"/>
        </w:rPr>
        <w:t>项规定的投标截止时间以后收到的投标文件，将被拒绝并退回给投标人。</w:t>
      </w:r>
    </w:p>
    <w:p>
      <w:pPr>
        <w:widowControl/>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8</w:t>
      </w:r>
      <w:r>
        <w:rPr>
          <w:rFonts w:asciiTheme="minorEastAsia" w:hAnsiTheme="minorEastAsia" w:eastAsiaTheme="minorEastAsia"/>
          <w:b/>
          <w:bCs/>
          <w:sz w:val="24"/>
          <w:szCs w:val="24"/>
        </w:rPr>
        <w:t>、投标文件的补充、修改与撤回</w:t>
      </w:r>
    </w:p>
    <w:p>
      <w:pPr>
        <w:pStyle w:val="7"/>
        <w:widowControl/>
        <w:spacing w:line="48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8</w:t>
      </w:r>
      <w:r>
        <w:rPr>
          <w:rFonts w:asciiTheme="minorEastAsia" w:hAnsiTheme="minorEastAsia" w:eastAsiaTheme="minorEastAsia"/>
          <w:color w:val="auto"/>
          <w:szCs w:val="24"/>
        </w:rPr>
        <w:t>.1 投标人在递交投标文件以后，在规定的投标截止时间之前，可以书面形式补充、修改或撤回已提交的投标文件，并以书面形式通知招标人。补充、修改的内容为投标文件的组成部分。</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8</w:t>
      </w:r>
      <w:r>
        <w:rPr>
          <w:rFonts w:asciiTheme="minorEastAsia" w:hAnsiTheme="minorEastAsia" w:eastAsiaTheme="minorEastAsia"/>
          <w:color w:val="auto"/>
          <w:szCs w:val="24"/>
        </w:rPr>
        <w:t>.2 投标人对投标文件的补充、修改或撤回通知，应按本须知第1</w:t>
      </w:r>
      <w:r>
        <w:rPr>
          <w:rFonts w:hint="eastAsia" w:asciiTheme="minorEastAsia" w:hAnsiTheme="minorEastAsia" w:eastAsiaTheme="minorEastAsia"/>
          <w:color w:val="auto"/>
          <w:szCs w:val="24"/>
        </w:rPr>
        <w:t>5</w:t>
      </w:r>
      <w:r>
        <w:rPr>
          <w:rFonts w:asciiTheme="minorEastAsia" w:hAnsiTheme="minorEastAsia" w:eastAsiaTheme="minorEastAsia"/>
          <w:color w:val="auto"/>
          <w:szCs w:val="24"/>
        </w:rPr>
        <w:t>款有关规定密封、标志和递交，并在投标文件密封袋上清楚标明“补充、修改”或“撤回”字样。</w:t>
      </w:r>
    </w:p>
    <w:p>
      <w:pPr>
        <w:pStyle w:val="7"/>
        <w:widowControl/>
        <w:spacing w:line="480" w:lineRule="exact"/>
        <w:ind w:firstLine="459"/>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8</w:t>
      </w:r>
      <w:r>
        <w:rPr>
          <w:rFonts w:asciiTheme="minorEastAsia" w:hAnsiTheme="minorEastAsia" w:eastAsiaTheme="minorEastAsia"/>
          <w:color w:val="auto"/>
          <w:szCs w:val="24"/>
        </w:rPr>
        <w:t>.3 在投标截止时间之后，投标人不得补充、修改投标文件。</w:t>
      </w:r>
    </w:p>
    <w:p>
      <w:pPr>
        <w:pStyle w:val="7"/>
        <w:widowControl/>
        <w:spacing w:line="520" w:lineRule="exact"/>
        <w:ind w:firstLine="457"/>
        <w:jc w:val="left"/>
        <w:textAlignment w:val="auto"/>
        <w:rPr>
          <w:rFonts w:asciiTheme="minorEastAsia" w:hAnsiTheme="minorEastAsia" w:eastAsiaTheme="minorEastAsia"/>
          <w:color w:val="auto"/>
          <w:szCs w:val="24"/>
        </w:rPr>
      </w:pP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8</w:t>
      </w:r>
      <w:r>
        <w:rPr>
          <w:rFonts w:asciiTheme="minorEastAsia" w:hAnsiTheme="minorEastAsia" w:eastAsiaTheme="minorEastAsia"/>
          <w:color w:val="auto"/>
          <w:szCs w:val="24"/>
        </w:rPr>
        <w:t>.4 根据本须知第</w:t>
      </w:r>
      <w:r>
        <w:rPr>
          <w:rFonts w:hint="eastAsia" w:asciiTheme="minorEastAsia" w:hAnsiTheme="minorEastAsia" w:eastAsiaTheme="minorEastAsia"/>
          <w:color w:val="auto"/>
          <w:szCs w:val="24"/>
        </w:rPr>
        <w:t>13</w:t>
      </w:r>
      <w:r>
        <w:rPr>
          <w:rFonts w:asciiTheme="minorEastAsia" w:hAnsiTheme="minorEastAsia" w:eastAsiaTheme="minorEastAsia"/>
          <w:color w:val="auto"/>
          <w:szCs w:val="24"/>
        </w:rPr>
        <w:t>款规定，在投标截止时间之后至投标有效期满之前，投标人不得撤回其投标文件，否则其投标保证金将被没收。</w:t>
      </w:r>
    </w:p>
    <w:p>
      <w:pPr>
        <w:pStyle w:val="2"/>
        <w:spacing w:before="145" w:after="145" w:line="520" w:lineRule="exact"/>
        <w:ind w:firstLine="537"/>
        <w:rPr>
          <w:rFonts w:asciiTheme="minorEastAsia" w:hAnsiTheme="minorEastAsia" w:eastAsiaTheme="minorEastAsia"/>
          <w:color w:val="auto"/>
          <w:sz w:val="24"/>
          <w:szCs w:val="24"/>
        </w:rPr>
      </w:pPr>
      <w:r>
        <w:rPr>
          <w:rFonts w:hint="eastAsia" w:asciiTheme="minorEastAsia" w:hAnsiTheme="minorEastAsia" w:eastAsiaTheme="minorEastAsia"/>
          <w:color w:val="auto"/>
          <w:sz w:val="24"/>
          <w:szCs w:val="24"/>
        </w:rPr>
        <w:t>（五）</w:t>
      </w:r>
      <w:r>
        <w:rPr>
          <w:rFonts w:asciiTheme="minorEastAsia" w:hAnsiTheme="minorEastAsia" w:eastAsiaTheme="minorEastAsia"/>
          <w:color w:val="auto"/>
          <w:sz w:val="24"/>
          <w:szCs w:val="24"/>
        </w:rPr>
        <w:t>开标</w:t>
      </w:r>
    </w:p>
    <w:p>
      <w:pPr>
        <w:widowControl/>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9</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rPr>
        <w:t>开标内容</w:t>
      </w:r>
    </w:p>
    <w:p>
      <w:pPr>
        <w:pStyle w:val="7"/>
        <w:spacing w:line="52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19</w:t>
      </w:r>
      <w:r>
        <w:rPr>
          <w:rFonts w:asciiTheme="minorEastAsia" w:hAnsiTheme="minorEastAsia" w:eastAsiaTheme="minorEastAsia"/>
          <w:color w:val="auto"/>
          <w:szCs w:val="24"/>
        </w:rPr>
        <w:t>.1 招标人按前附表第</w:t>
      </w:r>
      <w:r>
        <w:rPr>
          <w:rFonts w:hint="eastAsia" w:asciiTheme="minorEastAsia" w:hAnsiTheme="minorEastAsia" w:eastAsiaTheme="minorEastAsia"/>
          <w:color w:val="auto"/>
          <w:szCs w:val="24"/>
        </w:rPr>
        <w:t>15</w:t>
      </w:r>
      <w:r>
        <w:rPr>
          <w:rFonts w:asciiTheme="minorEastAsia" w:hAnsiTheme="minorEastAsia" w:eastAsiaTheme="minorEastAsia"/>
          <w:color w:val="auto"/>
          <w:szCs w:val="24"/>
        </w:rPr>
        <w:t>项所规定的时间和地点公开开标</w:t>
      </w:r>
      <w:r>
        <w:rPr>
          <w:rFonts w:hint="eastAsia" w:asciiTheme="minorEastAsia" w:hAnsiTheme="minorEastAsia" w:eastAsiaTheme="minorEastAsia"/>
          <w:color w:val="auto"/>
          <w:szCs w:val="24"/>
        </w:rPr>
        <w:t>。</w:t>
      </w:r>
    </w:p>
    <w:p>
      <w:pPr>
        <w:pStyle w:val="7"/>
        <w:spacing w:line="52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19</w:t>
      </w:r>
      <w:r>
        <w:rPr>
          <w:rFonts w:asciiTheme="minorEastAsia" w:hAnsiTheme="minorEastAsia" w:eastAsiaTheme="minorEastAsia"/>
          <w:color w:val="auto"/>
          <w:szCs w:val="24"/>
        </w:rPr>
        <w:t>.2 按规定提交合格的撤回通知的投标文件不予开封，并退回给投标人；按规定确定为无效的投标文件，不予送交评审。</w:t>
      </w:r>
    </w:p>
    <w:p>
      <w:pPr>
        <w:spacing w:line="52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u w:color="000000"/>
        </w:rPr>
        <w:t>19.3</w:t>
      </w:r>
      <w:r>
        <w:rPr>
          <w:rFonts w:asciiTheme="minorEastAsia" w:hAnsiTheme="minorEastAsia" w:eastAsiaTheme="minorEastAsia"/>
          <w:sz w:val="24"/>
          <w:szCs w:val="24"/>
        </w:rPr>
        <w:t>开标会由招标人主持：</w:t>
      </w:r>
    </w:p>
    <w:p>
      <w:pPr>
        <w:pStyle w:val="7"/>
        <w:spacing w:line="520" w:lineRule="exact"/>
        <w:ind w:firstLine="441"/>
        <w:rPr>
          <w:rFonts w:asciiTheme="minorEastAsia" w:hAnsiTheme="minorEastAsia" w:eastAsiaTheme="minorEastAsia"/>
          <w:color w:val="auto"/>
          <w:spacing w:val="-4"/>
          <w:szCs w:val="24"/>
        </w:rPr>
      </w:pPr>
      <w:r>
        <w:rPr>
          <w:rFonts w:hint="eastAsia" w:asciiTheme="minorEastAsia" w:hAnsiTheme="minorEastAsia" w:eastAsiaTheme="minorEastAsia"/>
          <w:color w:val="auto"/>
          <w:spacing w:val="-4"/>
          <w:szCs w:val="24"/>
        </w:rPr>
        <w:t>19</w:t>
      </w:r>
      <w:r>
        <w:rPr>
          <w:rFonts w:asciiTheme="minorEastAsia" w:hAnsiTheme="minorEastAsia" w:eastAsiaTheme="minorEastAsia"/>
          <w:color w:val="auto"/>
          <w:spacing w:val="-4"/>
          <w:szCs w:val="24"/>
        </w:rPr>
        <w:t>.3.1 由招标人组织工作人员检查投标文件的密封及标志情况，并由监督机构进行监督；</w:t>
      </w:r>
    </w:p>
    <w:p>
      <w:pPr>
        <w:pStyle w:val="7"/>
        <w:spacing w:line="52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19</w:t>
      </w:r>
      <w:r>
        <w:rPr>
          <w:rFonts w:asciiTheme="minorEastAsia" w:hAnsiTheme="minorEastAsia" w:eastAsiaTheme="minorEastAsia"/>
          <w:color w:val="auto"/>
          <w:szCs w:val="24"/>
        </w:rPr>
        <w:t>.3.2 由招标人查验各投标人的投标保证金是否符合本须知第1</w:t>
      </w:r>
      <w:r>
        <w:rPr>
          <w:rFonts w:hint="eastAsia" w:asciiTheme="minorEastAsia" w:hAnsiTheme="minorEastAsia" w:eastAsiaTheme="minorEastAsia"/>
          <w:color w:val="auto"/>
          <w:szCs w:val="24"/>
        </w:rPr>
        <w:t>0.3</w:t>
      </w:r>
      <w:r>
        <w:rPr>
          <w:rFonts w:asciiTheme="minorEastAsia" w:hAnsiTheme="minorEastAsia" w:eastAsiaTheme="minorEastAsia"/>
          <w:color w:val="auto"/>
          <w:szCs w:val="24"/>
        </w:rPr>
        <w:t>款规定；</w:t>
      </w:r>
    </w:p>
    <w:p>
      <w:pPr>
        <w:pStyle w:val="7"/>
        <w:spacing w:line="52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19</w:t>
      </w:r>
      <w:r>
        <w:rPr>
          <w:rFonts w:asciiTheme="minorEastAsia" w:hAnsiTheme="minorEastAsia" w:eastAsiaTheme="minorEastAsia"/>
          <w:color w:val="auto"/>
          <w:szCs w:val="24"/>
        </w:rPr>
        <w:t>.3.3 经确认无误后，由有关工作人员当众拆封，由</w:t>
      </w:r>
      <w:r>
        <w:rPr>
          <w:rFonts w:hint="eastAsia" w:asciiTheme="minorEastAsia" w:hAnsiTheme="minorEastAsia" w:eastAsiaTheme="minorEastAsia"/>
          <w:color w:val="auto"/>
          <w:szCs w:val="24"/>
        </w:rPr>
        <w:t>招标人</w:t>
      </w:r>
      <w:r>
        <w:rPr>
          <w:rFonts w:asciiTheme="minorEastAsia" w:hAnsiTheme="minorEastAsia" w:eastAsiaTheme="minorEastAsia"/>
          <w:color w:val="auto"/>
          <w:szCs w:val="24"/>
        </w:rPr>
        <w:t>宣读投标人名称、投标总价和投标文件的其他主要内容。</w:t>
      </w:r>
    </w:p>
    <w:p>
      <w:pPr>
        <w:pStyle w:val="7"/>
        <w:spacing w:line="52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19</w:t>
      </w:r>
      <w:r>
        <w:rPr>
          <w:rFonts w:asciiTheme="minorEastAsia" w:hAnsiTheme="minorEastAsia" w:eastAsiaTheme="minorEastAsia"/>
          <w:color w:val="auto"/>
          <w:szCs w:val="24"/>
        </w:rPr>
        <w:t>.3.4招标人在招标文件要求提交投标文件截止时间前收到的投标文件，开标时都应当众予以拆封、宣读。</w:t>
      </w:r>
    </w:p>
    <w:p>
      <w:pPr>
        <w:pStyle w:val="7"/>
        <w:spacing w:line="52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19</w:t>
      </w:r>
      <w:r>
        <w:rPr>
          <w:rFonts w:asciiTheme="minorEastAsia" w:hAnsiTheme="minorEastAsia" w:eastAsiaTheme="minorEastAsia"/>
          <w:color w:val="auto"/>
          <w:szCs w:val="24"/>
        </w:rPr>
        <w:t>.3.5 招标人对开标过程进行记录，并存档备查。</w:t>
      </w:r>
    </w:p>
    <w:p>
      <w:pPr>
        <w:widowControl/>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0</w:t>
      </w:r>
      <w:r>
        <w:rPr>
          <w:rFonts w:asciiTheme="minorEastAsia" w:hAnsiTheme="minorEastAsia" w:eastAsiaTheme="minorEastAsia"/>
          <w:b/>
          <w:bCs/>
          <w:sz w:val="24"/>
          <w:szCs w:val="24"/>
        </w:rPr>
        <w:t>、投标文件的有效性</w:t>
      </w:r>
    </w:p>
    <w:p>
      <w:pPr>
        <w:pStyle w:val="7"/>
        <w:spacing w:line="52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.1 开标时，投标文件出现下列情形之一的，应当作为无效投标文件，不得进入评标：</w:t>
      </w:r>
    </w:p>
    <w:p>
      <w:pPr>
        <w:pStyle w:val="7"/>
        <w:spacing w:line="52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.1.1逾期送达的或者未按招标文件要求送达指定地点的;</w:t>
      </w:r>
    </w:p>
    <w:p>
      <w:pPr>
        <w:pStyle w:val="7"/>
        <w:spacing w:line="52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20.1.2</w:t>
      </w:r>
      <w:r>
        <w:rPr>
          <w:rFonts w:asciiTheme="minorEastAsia" w:hAnsiTheme="minorEastAsia" w:eastAsiaTheme="minorEastAsia"/>
          <w:color w:val="auto"/>
          <w:szCs w:val="24"/>
        </w:rPr>
        <w:t>投标文件未按照本须知第</w:t>
      </w:r>
      <w:r>
        <w:rPr>
          <w:rFonts w:hint="eastAsia" w:asciiTheme="minorEastAsia" w:hAnsiTheme="minorEastAsia" w:eastAsiaTheme="minorEastAsia"/>
          <w:color w:val="auto"/>
          <w:szCs w:val="24"/>
        </w:rPr>
        <w:t>15</w:t>
      </w:r>
      <w:r>
        <w:rPr>
          <w:rFonts w:asciiTheme="minorEastAsia" w:hAnsiTheme="minorEastAsia" w:eastAsiaTheme="minorEastAsia"/>
          <w:color w:val="auto"/>
          <w:szCs w:val="24"/>
        </w:rPr>
        <w:t>款的要求密封和标志的；</w:t>
      </w:r>
    </w:p>
    <w:p>
      <w:pPr>
        <w:pStyle w:val="7"/>
        <w:spacing w:line="52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3</w:t>
      </w:r>
      <w:r>
        <w:rPr>
          <w:rFonts w:asciiTheme="minorEastAsia" w:hAnsiTheme="minorEastAsia" w:eastAsiaTheme="minorEastAsia"/>
          <w:color w:val="auto"/>
          <w:szCs w:val="24"/>
        </w:rPr>
        <w:t>本须知第1</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款规定的投标文件有关内容未按本</w:t>
      </w:r>
      <w:r>
        <w:rPr>
          <w:rFonts w:hint="eastAsia" w:asciiTheme="minorEastAsia" w:hAnsiTheme="minorEastAsia" w:eastAsiaTheme="minorEastAsia"/>
          <w:color w:val="auto"/>
          <w:szCs w:val="24"/>
        </w:rPr>
        <w:t>招标文件</w:t>
      </w:r>
      <w:r>
        <w:rPr>
          <w:rFonts w:asciiTheme="minorEastAsia" w:hAnsiTheme="minorEastAsia" w:eastAsiaTheme="minorEastAsia"/>
          <w:color w:val="auto"/>
          <w:szCs w:val="24"/>
        </w:rPr>
        <w:t>规定加盖投标人印章或未经法定代表人或其委托代理人签字或盖章的，由委托代理人签字或盖章的，但未随投标文件一起提交有效的“授权委托书”原件的；</w:t>
      </w:r>
    </w:p>
    <w:p>
      <w:pPr>
        <w:pStyle w:val="7"/>
        <w:spacing w:line="52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.1.</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投标文件的关键内容字迹模糊、无法辨认的；</w:t>
      </w:r>
    </w:p>
    <w:p>
      <w:pPr>
        <w:pStyle w:val="7"/>
        <w:spacing w:line="52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.1.5投标人未按照招标文件的要求提交投标保证金的；</w:t>
      </w:r>
    </w:p>
    <w:p>
      <w:pPr>
        <w:pStyle w:val="7"/>
        <w:spacing w:line="52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.1.6组成联合体投标的，投标文件未附联合体各方共同投标协议的。</w:t>
      </w:r>
    </w:p>
    <w:p>
      <w:pPr>
        <w:pStyle w:val="7"/>
        <w:spacing w:line="52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.2招标人</w:t>
      </w:r>
      <w:r>
        <w:rPr>
          <w:rFonts w:hint="eastAsia" w:asciiTheme="minorEastAsia" w:hAnsiTheme="minorEastAsia" w:eastAsiaTheme="minorEastAsia"/>
          <w:color w:val="auto"/>
          <w:szCs w:val="24"/>
        </w:rPr>
        <w:t>未</w:t>
      </w:r>
      <w:r>
        <w:rPr>
          <w:rFonts w:asciiTheme="minorEastAsia" w:hAnsiTheme="minorEastAsia" w:eastAsiaTheme="minorEastAsia"/>
          <w:color w:val="auto"/>
          <w:szCs w:val="24"/>
        </w:rPr>
        <w:t>将有效投标文件，送评标委员会进行评审、比较。</w:t>
      </w:r>
    </w:p>
    <w:p>
      <w:pPr>
        <w:pStyle w:val="2"/>
        <w:numPr>
          <w:ilvl w:val="0"/>
          <w:numId w:val="2"/>
        </w:numPr>
        <w:spacing w:line="480" w:lineRule="exact"/>
        <w:ind w:firstLine="537"/>
        <w:rPr>
          <w:rFonts w:asciiTheme="minorEastAsia" w:hAnsiTheme="minorEastAsia" w:eastAsiaTheme="minorEastAsia"/>
          <w:b/>
          <w:color w:val="auto"/>
          <w:sz w:val="24"/>
          <w:szCs w:val="24"/>
        </w:rPr>
      </w:pPr>
      <w:r>
        <w:rPr>
          <w:rFonts w:asciiTheme="minorEastAsia" w:hAnsiTheme="minorEastAsia" w:eastAsiaTheme="minorEastAsia"/>
          <w:b/>
          <w:color w:val="auto"/>
          <w:sz w:val="24"/>
          <w:szCs w:val="24"/>
        </w:rPr>
        <w:t>评   标</w:t>
      </w:r>
    </w:p>
    <w:p>
      <w:pPr>
        <w:widowControl/>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1</w:t>
      </w:r>
      <w:r>
        <w:rPr>
          <w:rFonts w:asciiTheme="minorEastAsia" w:hAnsiTheme="minorEastAsia" w:eastAsiaTheme="minorEastAsia"/>
          <w:b/>
          <w:bCs/>
          <w:sz w:val="24"/>
          <w:szCs w:val="24"/>
        </w:rPr>
        <w:t>、评标委员会与评标</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1</w:t>
      </w:r>
      <w:r>
        <w:rPr>
          <w:rFonts w:asciiTheme="minorEastAsia" w:hAnsiTheme="minorEastAsia" w:eastAsiaTheme="minorEastAsia"/>
          <w:color w:val="auto"/>
          <w:szCs w:val="24"/>
        </w:rPr>
        <w:t>.1 评标委员会由招标人依法组建，负责评标活动并确定中标候选人。</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1</w:t>
      </w:r>
      <w:r>
        <w:rPr>
          <w:rFonts w:asciiTheme="minorEastAsia" w:hAnsiTheme="minorEastAsia" w:eastAsiaTheme="minorEastAsia"/>
          <w:color w:val="auto"/>
          <w:szCs w:val="24"/>
        </w:rPr>
        <w:t>.2 开标结束后，开始评标，评标采用保密方式进行。</w:t>
      </w:r>
    </w:p>
    <w:p>
      <w:pPr>
        <w:widowControl/>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、评标过程的保密</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2</w:t>
      </w:r>
      <w:r>
        <w:rPr>
          <w:rFonts w:asciiTheme="minorEastAsia" w:hAnsiTheme="minorEastAsia" w:eastAsiaTheme="minorEastAsia"/>
          <w:color w:val="auto"/>
          <w:szCs w:val="24"/>
        </w:rPr>
        <w:t>.1 开标后，直至授予中标人合同为止，凡属于对投标文件的审查、澄清、评价和比较的有关资料以及中标候选人的推荐情况，与评标有关的其他任何情况均严格保密。</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2</w:t>
      </w:r>
      <w:r>
        <w:rPr>
          <w:rFonts w:asciiTheme="minorEastAsia" w:hAnsiTheme="minorEastAsia" w:eastAsiaTheme="minorEastAsia"/>
          <w:color w:val="auto"/>
          <w:szCs w:val="24"/>
        </w:rPr>
        <w:t>.2 在投标文件的评审和比较、中标候选人推荐以及授予合同的过程中，投标人向招标人和评标委员会施加影响的任何行为，都将会导致其投标按废标处理。</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2</w:t>
      </w:r>
      <w:r>
        <w:rPr>
          <w:rFonts w:asciiTheme="minorEastAsia" w:hAnsiTheme="minorEastAsia" w:eastAsiaTheme="minorEastAsia"/>
          <w:color w:val="auto"/>
          <w:szCs w:val="24"/>
        </w:rPr>
        <w:t>.3 中标人确定后，招标人不对未中标人就评标过程以及未能中标原因作出任何解释。未中标人不得向评标委员会组成人员或其他有关人员索问评标过程的情况和材料。</w:t>
      </w:r>
    </w:p>
    <w:p>
      <w:pPr>
        <w:widowControl/>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3</w:t>
      </w:r>
      <w:r>
        <w:rPr>
          <w:rFonts w:asciiTheme="minorEastAsia" w:hAnsiTheme="minorEastAsia" w:eastAsiaTheme="minorEastAsia"/>
          <w:b/>
          <w:bCs/>
          <w:sz w:val="24"/>
          <w:szCs w:val="24"/>
        </w:rPr>
        <w:t>、投标文件的澄清</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3</w:t>
      </w:r>
      <w:r>
        <w:rPr>
          <w:rFonts w:asciiTheme="minorEastAsia" w:hAnsiTheme="minorEastAsia" w:eastAsiaTheme="minorEastAsia"/>
          <w:color w:val="auto"/>
          <w:szCs w:val="24"/>
        </w:rPr>
        <w:t>.1 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根据本须知第</w:t>
      </w:r>
      <w:r>
        <w:rPr>
          <w:rFonts w:hint="eastAsia" w:asciiTheme="minorEastAsia" w:hAnsiTheme="minorEastAsia" w:eastAsiaTheme="minorEastAsia"/>
          <w:color w:val="auto"/>
          <w:szCs w:val="24"/>
          <w:u w:val="single"/>
        </w:rPr>
        <w:t>25</w:t>
      </w:r>
      <w:r>
        <w:rPr>
          <w:rFonts w:asciiTheme="minorEastAsia" w:hAnsiTheme="minorEastAsia" w:eastAsiaTheme="minorEastAsia"/>
          <w:color w:val="auto"/>
          <w:szCs w:val="24"/>
        </w:rPr>
        <w:t>款规定，凡属于评标委员会在评标中发现的计算错误进行核实的修改不在此列。</w:t>
      </w:r>
    </w:p>
    <w:p>
      <w:pPr>
        <w:widowControl/>
        <w:spacing w:line="480" w:lineRule="exact"/>
        <w:ind w:firstLine="457"/>
        <w:jc w:val="left"/>
        <w:outlineLvl w:val="4"/>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、投标文件的初步评审</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.1 开标后，经招标人审查符合本须知有关规定的投标文件，才能提交评标委员会进行评审。</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.2 评标时，评标委员会将首先评定每份投标文件是否在实质上响应了招标文件的要求。所谓实质上响应，是指投标文件应与招标文件的所有实质性条款、条件和要求相符，无显著差异或保留，或者对合同中约定的招标人的权利和投标人的义务方面造成重大的限制，纠正这些显著差异或保留将会对其他实质上响应招标文件要求的投标文件的投标人的竞争地位产生不公正的影响。</w:t>
      </w:r>
    </w:p>
    <w:p>
      <w:pPr>
        <w:pStyle w:val="7"/>
        <w:spacing w:line="48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4</w:t>
      </w:r>
      <w:r>
        <w:rPr>
          <w:rFonts w:asciiTheme="minorEastAsia" w:hAnsiTheme="minorEastAsia" w:eastAsiaTheme="minorEastAsia"/>
          <w:color w:val="auto"/>
          <w:szCs w:val="24"/>
        </w:rPr>
        <w:t>.3 如果投标文件实质上不响应招标文件的各项要求，该投标文件将按废标处理，并且不允许投标人通过修改或撤销其不符合要求的差异或保留，使之成为具有响应性的投标。</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4</w:t>
      </w:r>
      <w:r>
        <w:rPr>
          <w:rFonts w:asciiTheme="minorEastAsia" w:hAnsiTheme="minorEastAsia" w:eastAsiaTheme="minorEastAsia"/>
          <w:sz w:val="24"/>
          <w:szCs w:val="24"/>
        </w:rPr>
        <w:t>.4 投标文件有下列情形之一的,由评标委员会初审后按废标处理：</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4</w:t>
      </w:r>
      <w:r>
        <w:rPr>
          <w:rFonts w:asciiTheme="minorEastAsia" w:hAnsiTheme="minorEastAsia" w:eastAsiaTheme="minorEastAsia"/>
          <w:sz w:val="24"/>
          <w:szCs w:val="24"/>
        </w:rPr>
        <w:t>.</w:t>
      </w:r>
      <w:r>
        <w:rPr>
          <w:rFonts w:hint="eastAsia" w:asciiTheme="minorEastAsia" w:hAnsiTheme="minorEastAsia" w:eastAsiaTheme="minorEastAsia"/>
          <w:sz w:val="24"/>
          <w:szCs w:val="24"/>
        </w:rPr>
        <w:t>4</w:t>
      </w:r>
      <w:r>
        <w:rPr>
          <w:rFonts w:asciiTheme="minorEastAsia" w:hAnsiTheme="minorEastAsia" w:eastAsiaTheme="minorEastAsia"/>
          <w:sz w:val="24"/>
          <w:szCs w:val="24"/>
        </w:rPr>
        <w:t>.</w:t>
      </w:r>
      <w:r>
        <w:rPr>
          <w:rFonts w:hint="eastAsia" w:asciiTheme="minorEastAsia" w:hAnsiTheme="minorEastAsia" w:eastAsiaTheme="minorEastAsia"/>
          <w:sz w:val="24"/>
          <w:szCs w:val="24"/>
        </w:rPr>
        <w:t>1</w:t>
      </w:r>
      <w:r>
        <w:rPr>
          <w:rFonts w:asciiTheme="minorEastAsia" w:hAnsiTheme="minorEastAsia" w:eastAsiaTheme="minorEastAsia"/>
          <w:sz w:val="24"/>
          <w:szCs w:val="24"/>
        </w:rPr>
        <w:t>未按规定的格式填写,内容不全或关键字迹模糊、无法辨认的；</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4</w:t>
      </w:r>
      <w:r>
        <w:rPr>
          <w:rFonts w:asciiTheme="minorEastAsia" w:hAnsiTheme="minorEastAsia" w:eastAsiaTheme="minorEastAsia"/>
          <w:sz w:val="24"/>
          <w:szCs w:val="24"/>
        </w:rPr>
        <w:t>.4.</w:t>
      </w:r>
      <w:r>
        <w:rPr>
          <w:rFonts w:hint="eastAsia" w:asciiTheme="minorEastAsia" w:hAnsiTheme="minorEastAsia" w:eastAsiaTheme="minorEastAsia"/>
          <w:sz w:val="24"/>
          <w:szCs w:val="24"/>
        </w:rPr>
        <w:t>2</w:t>
      </w:r>
      <w:r>
        <w:rPr>
          <w:rFonts w:asciiTheme="minorEastAsia" w:hAnsiTheme="minorEastAsia" w:eastAsiaTheme="minorEastAsia"/>
          <w:sz w:val="24"/>
          <w:szCs w:val="24"/>
        </w:rPr>
        <w:t>投标人递交两份或多份内容不同的投标文件,或在一份投标文件中对同一招标货物报有两个或多个报价,且未声明哪一个为最终报价的,按招标文件规定提交备选投标方案的除外;</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4</w:t>
      </w:r>
      <w:r>
        <w:rPr>
          <w:rFonts w:asciiTheme="minorEastAsia" w:hAnsiTheme="minorEastAsia" w:eastAsiaTheme="minorEastAsia"/>
          <w:sz w:val="24"/>
          <w:szCs w:val="24"/>
        </w:rPr>
        <w:t>.4.</w:t>
      </w:r>
      <w:r>
        <w:rPr>
          <w:rFonts w:hint="eastAsia" w:asciiTheme="minorEastAsia" w:hAnsiTheme="minorEastAsia" w:eastAsiaTheme="minorEastAsia"/>
          <w:sz w:val="24"/>
          <w:szCs w:val="24"/>
        </w:rPr>
        <w:t>3</w:t>
      </w:r>
      <w:r>
        <w:rPr>
          <w:rFonts w:asciiTheme="minorEastAsia" w:hAnsiTheme="minorEastAsia" w:eastAsiaTheme="minorEastAsia"/>
          <w:sz w:val="24"/>
          <w:szCs w:val="24"/>
        </w:rPr>
        <w:t>投标有效期不满足招标文件要求的;</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4</w:t>
      </w:r>
      <w:r>
        <w:rPr>
          <w:rFonts w:asciiTheme="minorEastAsia" w:hAnsiTheme="minorEastAsia" w:eastAsiaTheme="minorEastAsia"/>
          <w:sz w:val="24"/>
          <w:szCs w:val="24"/>
        </w:rPr>
        <w:t>.4.</w:t>
      </w:r>
      <w:r>
        <w:rPr>
          <w:rFonts w:hint="eastAsia" w:asciiTheme="minorEastAsia" w:hAnsiTheme="minorEastAsia" w:eastAsiaTheme="minorEastAsia"/>
          <w:sz w:val="24"/>
          <w:szCs w:val="24"/>
        </w:rPr>
        <w:t>4</w:t>
      </w:r>
      <w:r>
        <w:rPr>
          <w:rFonts w:asciiTheme="minorEastAsia" w:hAnsiTheme="minorEastAsia" w:eastAsiaTheme="minorEastAsia"/>
          <w:sz w:val="24"/>
          <w:szCs w:val="24"/>
        </w:rPr>
        <w:t>招标文件明确规定可以废标的其他情形。</w:t>
      </w:r>
    </w:p>
    <w:p>
      <w:pPr>
        <w:widowControl/>
        <w:spacing w:line="48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5</w:t>
      </w:r>
      <w:r>
        <w:rPr>
          <w:rFonts w:asciiTheme="minorEastAsia" w:hAnsiTheme="minorEastAsia" w:eastAsiaTheme="minorEastAsia"/>
          <w:b/>
          <w:bCs/>
          <w:sz w:val="24"/>
          <w:szCs w:val="24"/>
        </w:rPr>
        <w:t>、投标文件计算错误的修正</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5</w:t>
      </w:r>
      <w:r>
        <w:rPr>
          <w:rFonts w:asciiTheme="minorEastAsia" w:hAnsiTheme="minorEastAsia" w:eastAsiaTheme="minorEastAsia"/>
          <w:sz w:val="24"/>
          <w:szCs w:val="24"/>
        </w:rPr>
        <w:t>.1评标委员会将对确定为实质上响应招标文件要求的投标文件进行校核,看其是否有计算或表达上的错误,修正错误的原则如下:</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5</w:t>
      </w:r>
      <w:r>
        <w:rPr>
          <w:rFonts w:asciiTheme="minorEastAsia" w:hAnsiTheme="minorEastAsia" w:eastAsiaTheme="minorEastAsia"/>
          <w:sz w:val="24"/>
          <w:szCs w:val="24"/>
        </w:rPr>
        <w:t>.1.1如果数字表示的金额和用文字表示的金额不一致时,应以文字表示的金额为准;</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5</w:t>
      </w:r>
      <w:r>
        <w:rPr>
          <w:rFonts w:asciiTheme="minorEastAsia" w:hAnsiTheme="minorEastAsia" w:eastAsiaTheme="minorEastAsia"/>
          <w:sz w:val="24"/>
          <w:szCs w:val="24"/>
        </w:rPr>
        <w:t>.1.2当单价与数量的乘积与合价不一致时,以单价为准,除非评标委员会认为单价有明显的小数点错误,此时应以标出的合价为准,并修改单价。</w:t>
      </w:r>
    </w:p>
    <w:p>
      <w:pPr>
        <w:spacing w:line="44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5</w:t>
      </w:r>
      <w:r>
        <w:rPr>
          <w:rFonts w:asciiTheme="minorEastAsia" w:hAnsiTheme="minorEastAsia" w:eastAsiaTheme="minorEastAsia"/>
          <w:sz w:val="24"/>
          <w:szCs w:val="24"/>
        </w:rPr>
        <w:t>.2按上述修正错误的原则及方法调整或修正投标文件的投标报价,投标人同意后,调整后的投标报价对投标人起约束作用.如果投标人不接受修正后的报价,则其投标将被拒绝并且其投标担保也将被没收,并不影响评标工作。</w:t>
      </w:r>
    </w:p>
    <w:p>
      <w:pPr>
        <w:widowControl/>
        <w:spacing w:line="44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6</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rPr>
        <w:t>评标办法：</w:t>
      </w:r>
    </w:p>
    <w:p>
      <w:pPr>
        <w:pStyle w:val="7"/>
        <w:spacing w:line="440" w:lineRule="exact"/>
        <w:ind w:firstLine="407"/>
        <w:rPr>
          <w:rFonts w:asciiTheme="minorEastAsia" w:hAnsiTheme="minorEastAsia" w:eastAsiaTheme="minorEastAsia"/>
          <w:color w:val="auto"/>
          <w:szCs w:val="24"/>
        </w:rPr>
      </w:pPr>
      <w:r>
        <w:rPr>
          <w:rFonts w:hint="eastAsia" w:asciiTheme="minorEastAsia" w:hAnsiTheme="minorEastAsia" w:eastAsiaTheme="minorEastAsia"/>
          <w:color w:val="auto"/>
          <w:szCs w:val="24"/>
        </w:rPr>
        <w:t>26.1本项目采用综合评估法评标办法（详见第二章）。</w:t>
      </w:r>
    </w:p>
    <w:p>
      <w:pPr>
        <w:widowControl/>
        <w:spacing w:line="44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7</w:t>
      </w:r>
      <w:r>
        <w:rPr>
          <w:rFonts w:asciiTheme="minorEastAsia" w:hAnsiTheme="minorEastAsia" w:eastAsiaTheme="minorEastAsia"/>
          <w:b/>
          <w:bCs/>
          <w:sz w:val="24"/>
          <w:szCs w:val="24"/>
        </w:rPr>
        <w:t>、投标文件的评审和比较</w:t>
      </w:r>
    </w:p>
    <w:p>
      <w:pPr>
        <w:pStyle w:val="7"/>
        <w:spacing w:line="44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7</w:t>
      </w:r>
      <w:r>
        <w:rPr>
          <w:rFonts w:asciiTheme="minorEastAsia" w:hAnsiTheme="minorEastAsia" w:eastAsiaTheme="minorEastAsia"/>
          <w:color w:val="auto"/>
          <w:szCs w:val="24"/>
        </w:rPr>
        <w:t>.1 评标委员会将按照本须知第</w:t>
      </w:r>
      <w:r>
        <w:rPr>
          <w:rFonts w:hint="eastAsia" w:asciiTheme="minorEastAsia" w:hAnsiTheme="minorEastAsia" w:eastAsiaTheme="minorEastAsia"/>
          <w:color w:val="auto"/>
          <w:szCs w:val="24"/>
        </w:rPr>
        <w:t>21款</w:t>
      </w:r>
      <w:r>
        <w:rPr>
          <w:rFonts w:asciiTheme="minorEastAsia" w:hAnsiTheme="minorEastAsia" w:eastAsiaTheme="minorEastAsia"/>
          <w:color w:val="auto"/>
          <w:szCs w:val="24"/>
        </w:rPr>
        <w:t>规定，仅对在实质上响应招标文件要求的投标文件进行评审和比较。</w:t>
      </w:r>
    </w:p>
    <w:p>
      <w:pPr>
        <w:pStyle w:val="7"/>
        <w:spacing w:line="44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7</w:t>
      </w:r>
      <w:r>
        <w:rPr>
          <w:rFonts w:asciiTheme="minorEastAsia" w:hAnsiTheme="minorEastAsia" w:eastAsiaTheme="minorEastAsia"/>
          <w:color w:val="auto"/>
          <w:szCs w:val="24"/>
        </w:rPr>
        <w:t>.2 在评审过程中，评标委员会可以书面形式要求投标人就投标文件中含义不明确的内容进行书面说明并提供相关材料。</w:t>
      </w:r>
    </w:p>
    <w:p>
      <w:pPr>
        <w:pStyle w:val="7"/>
        <w:spacing w:line="44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7</w:t>
      </w:r>
      <w:r>
        <w:rPr>
          <w:rFonts w:asciiTheme="minorEastAsia" w:hAnsiTheme="minorEastAsia" w:eastAsiaTheme="minorEastAsia"/>
          <w:color w:val="auto"/>
          <w:szCs w:val="24"/>
        </w:rPr>
        <w:t>.3 评标委员会依据本须知第2</w:t>
      </w:r>
      <w:r>
        <w:rPr>
          <w:rFonts w:hint="eastAsia" w:asciiTheme="minorEastAsia" w:hAnsiTheme="minorEastAsia" w:eastAsiaTheme="minorEastAsia"/>
          <w:color w:val="auto"/>
          <w:szCs w:val="24"/>
        </w:rPr>
        <w:t>6</w:t>
      </w:r>
      <w:r>
        <w:rPr>
          <w:rFonts w:asciiTheme="minorEastAsia" w:hAnsiTheme="minorEastAsia" w:eastAsiaTheme="minorEastAsia"/>
          <w:color w:val="auto"/>
          <w:szCs w:val="24"/>
        </w:rPr>
        <w:t>款规定的评标办法，对投标文件进行评审和比较，向招标人提出书面评标报告。</w:t>
      </w:r>
    </w:p>
    <w:p>
      <w:pPr>
        <w:pStyle w:val="7"/>
        <w:spacing w:line="44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7</w:t>
      </w:r>
      <w:r>
        <w:rPr>
          <w:rFonts w:asciiTheme="minorEastAsia" w:hAnsiTheme="minorEastAsia" w:eastAsiaTheme="minorEastAsia"/>
          <w:color w:val="auto"/>
          <w:szCs w:val="24"/>
        </w:rPr>
        <w:t>.4 评标委员会经评审，认为所有投标都不符合招标文件要求的，或者对部分投标作废标处理后其他有效投标不足三个使得投标明显缺乏竞争，可以否决所有投标。</w:t>
      </w:r>
    </w:p>
    <w:p>
      <w:pPr>
        <w:pStyle w:val="2"/>
        <w:numPr>
          <w:ilvl w:val="0"/>
          <w:numId w:val="2"/>
        </w:numPr>
        <w:spacing w:beforeLines="50" w:line="440" w:lineRule="exact"/>
        <w:ind w:firstLine="537"/>
        <w:rPr>
          <w:rFonts w:asciiTheme="minorEastAsia" w:hAnsiTheme="minorEastAsia" w:eastAsiaTheme="minorEastAsia"/>
          <w:color w:val="auto"/>
          <w:sz w:val="24"/>
          <w:szCs w:val="24"/>
        </w:rPr>
      </w:pPr>
      <w:r>
        <w:rPr>
          <w:rFonts w:asciiTheme="minorEastAsia" w:hAnsiTheme="minorEastAsia" w:eastAsiaTheme="minorEastAsia"/>
          <w:b/>
          <w:color w:val="auto"/>
          <w:sz w:val="24"/>
          <w:szCs w:val="24"/>
        </w:rPr>
        <w:t>合同的授予</w:t>
      </w:r>
    </w:p>
    <w:p>
      <w:pPr>
        <w:widowControl/>
        <w:spacing w:line="440" w:lineRule="exact"/>
        <w:ind w:firstLine="457"/>
        <w:jc w:val="left"/>
        <w:outlineLvl w:val="4"/>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28</w:t>
      </w:r>
      <w:r>
        <w:rPr>
          <w:rFonts w:asciiTheme="minorEastAsia" w:hAnsiTheme="minorEastAsia" w:eastAsiaTheme="minorEastAsia"/>
          <w:b/>
          <w:bCs/>
          <w:sz w:val="24"/>
          <w:szCs w:val="24"/>
        </w:rPr>
        <w:t>、合同授予标准</w:t>
      </w:r>
    </w:p>
    <w:p>
      <w:pPr>
        <w:pStyle w:val="7"/>
        <w:spacing w:line="44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2</w:t>
      </w:r>
      <w:r>
        <w:rPr>
          <w:rFonts w:hint="eastAsia" w:asciiTheme="minorEastAsia" w:hAnsiTheme="minorEastAsia" w:eastAsiaTheme="minorEastAsia"/>
          <w:color w:val="auto"/>
          <w:szCs w:val="24"/>
        </w:rPr>
        <w:t>8</w:t>
      </w:r>
      <w:r>
        <w:rPr>
          <w:rFonts w:asciiTheme="minorEastAsia" w:hAnsiTheme="minorEastAsia" w:eastAsiaTheme="minorEastAsia"/>
          <w:color w:val="auto"/>
          <w:szCs w:val="24"/>
        </w:rPr>
        <w:t>.1 本招标项目的合同将授予按本须知第2</w:t>
      </w:r>
      <w:r>
        <w:rPr>
          <w:rFonts w:hint="eastAsia" w:asciiTheme="minorEastAsia" w:hAnsiTheme="minorEastAsia" w:eastAsiaTheme="minorEastAsia"/>
          <w:color w:val="auto"/>
          <w:szCs w:val="24"/>
        </w:rPr>
        <w:t>6</w:t>
      </w:r>
      <w:r>
        <w:rPr>
          <w:rFonts w:asciiTheme="minorEastAsia" w:hAnsiTheme="minorEastAsia" w:eastAsiaTheme="minorEastAsia"/>
          <w:color w:val="auto"/>
          <w:szCs w:val="24"/>
        </w:rPr>
        <w:t>款所确定的中标人。</w:t>
      </w:r>
    </w:p>
    <w:p>
      <w:pPr>
        <w:widowControl/>
        <w:spacing w:line="440" w:lineRule="exact"/>
        <w:ind w:firstLine="457"/>
        <w:jc w:val="left"/>
        <w:outlineLvl w:val="4"/>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29</w:t>
      </w:r>
      <w:r>
        <w:rPr>
          <w:rFonts w:asciiTheme="minorEastAsia" w:hAnsiTheme="minorEastAsia" w:eastAsiaTheme="minorEastAsia"/>
          <w:b/>
          <w:bCs/>
          <w:sz w:val="24"/>
          <w:szCs w:val="24"/>
        </w:rPr>
        <w:t>、中标通知书</w:t>
      </w:r>
    </w:p>
    <w:p>
      <w:pPr>
        <w:pStyle w:val="7"/>
        <w:spacing w:line="440" w:lineRule="exact"/>
        <w:ind w:firstLine="457"/>
        <w:rPr>
          <w:rFonts w:asciiTheme="minorEastAsia" w:hAnsiTheme="minorEastAsia" w:eastAsiaTheme="minorEastAsia"/>
          <w:color w:val="auto"/>
          <w:szCs w:val="24"/>
        </w:rPr>
      </w:pPr>
      <w:r>
        <w:rPr>
          <w:rFonts w:hint="eastAsia" w:asciiTheme="minorEastAsia" w:hAnsiTheme="minorEastAsia" w:eastAsiaTheme="minorEastAsia"/>
          <w:color w:val="auto"/>
          <w:szCs w:val="24"/>
        </w:rPr>
        <w:t>29</w:t>
      </w:r>
      <w:r>
        <w:rPr>
          <w:rFonts w:asciiTheme="minorEastAsia" w:hAnsiTheme="minorEastAsia" w:eastAsiaTheme="minorEastAsia"/>
          <w:color w:val="auto"/>
          <w:szCs w:val="24"/>
        </w:rPr>
        <w:t>.1 在投标有效期内，中标人确定后，招标人将中标结果在</w:t>
      </w:r>
      <w:r>
        <w:rPr>
          <w:rFonts w:hint="eastAsia" w:asciiTheme="minorEastAsia" w:hAnsiTheme="minorEastAsia" w:eastAsiaTheme="minorEastAsia"/>
          <w:color w:val="auto"/>
          <w:szCs w:val="24"/>
        </w:rPr>
        <w:t>启东农商银行网站</w:t>
      </w:r>
      <w:r>
        <w:rPr>
          <w:rFonts w:asciiTheme="minorEastAsia" w:hAnsiTheme="minorEastAsia" w:eastAsiaTheme="minorEastAsia"/>
          <w:color w:val="auto"/>
          <w:szCs w:val="24"/>
        </w:rPr>
        <w:t>公示，若在规定的时间内无异议，招标人将向中标人发出中标通知书，中标通知书将成为合同的组成部分。</w:t>
      </w:r>
    </w:p>
    <w:p>
      <w:pPr>
        <w:widowControl/>
        <w:spacing w:line="440" w:lineRule="exact"/>
        <w:ind w:firstLine="457"/>
        <w:jc w:val="left"/>
        <w:outlineLvl w:val="4"/>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30</w:t>
      </w:r>
      <w:r>
        <w:rPr>
          <w:rFonts w:asciiTheme="minorEastAsia" w:hAnsiTheme="minorEastAsia" w:eastAsiaTheme="minorEastAsia"/>
          <w:b/>
          <w:bCs/>
          <w:sz w:val="24"/>
          <w:szCs w:val="24"/>
        </w:rPr>
        <w:t>、合同协议书的签订</w:t>
      </w:r>
    </w:p>
    <w:p>
      <w:pPr>
        <w:pStyle w:val="7"/>
        <w:spacing w:line="440" w:lineRule="exact"/>
        <w:ind w:firstLine="457"/>
        <w:rPr>
          <w:rFonts w:asciiTheme="minorEastAsia" w:hAnsiTheme="minorEastAsia" w:eastAsiaTheme="minorEastAsia"/>
          <w:color w:val="auto"/>
          <w:szCs w:val="24"/>
        </w:rPr>
      </w:pPr>
      <w:r>
        <w:rPr>
          <w:rFonts w:asciiTheme="minorEastAsia" w:hAnsiTheme="minorEastAsia" w:eastAsiaTheme="minorEastAsia"/>
          <w:color w:val="auto"/>
          <w:szCs w:val="24"/>
        </w:rPr>
        <w:t>3</w:t>
      </w:r>
      <w:r>
        <w:rPr>
          <w:rFonts w:hint="eastAsia" w:asciiTheme="minorEastAsia" w:hAnsiTheme="minorEastAsia" w:eastAsiaTheme="minorEastAsia"/>
          <w:color w:val="auto"/>
          <w:szCs w:val="24"/>
        </w:rPr>
        <w:t>0</w:t>
      </w:r>
      <w:r>
        <w:rPr>
          <w:rFonts w:asciiTheme="minorEastAsia" w:hAnsiTheme="minorEastAsia" w:eastAsiaTheme="minorEastAsia"/>
          <w:color w:val="auto"/>
          <w:szCs w:val="24"/>
        </w:rPr>
        <w:t>.1 招标人与中标人将于中标通知书发出之日起</w:t>
      </w:r>
      <w:r>
        <w:rPr>
          <w:rFonts w:hint="eastAsia" w:asciiTheme="minorEastAsia" w:hAnsiTheme="minorEastAsia" w:eastAsiaTheme="minorEastAsia"/>
          <w:color w:val="auto"/>
          <w:szCs w:val="24"/>
        </w:rPr>
        <w:t>30</w:t>
      </w:r>
      <w:r>
        <w:rPr>
          <w:rFonts w:asciiTheme="minorEastAsia" w:hAnsiTheme="minorEastAsia" w:eastAsiaTheme="minorEastAsia"/>
          <w:color w:val="auto"/>
          <w:szCs w:val="24"/>
        </w:rPr>
        <w:t>日内，在中标人按照本须知第</w:t>
      </w:r>
      <w:r>
        <w:rPr>
          <w:rFonts w:hint="eastAsia" w:asciiTheme="minorEastAsia" w:hAnsiTheme="minorEastAsia" w:eastAsiaTheme="minorEastAsia"/>
          <w:color w:val="auto"/>
          <w:szCs w:val="24"/>
        </w:rPr>
        <w:t>31</w:t>
      </w:r>
      <w:r>
        <w:rPr>
          <w:rFonts w:asciiTheme="minorEastAsia" w:hAnsiTheme="minorEastAsia" w:eastAsiaTheme="minorEastAsia"/>
          <w:color w:val="auto"/>
          <w:szCs w:val="24"/>
        </w:rPr>
        <w:t>款规定向招标人提交履约保证金后，按照招标文件和中标人的投标文件订立合同。招标人和中标人不得再行订立背离合同实质性内容的其他协议。</w:t>
      </w:r>
    </w:p>
    <w:p>
      <w:pPr>
        <w:spacing w:line="44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30</w:t>
      </w:r>
      <w:r>
        <w:rPr>
          <w:rFonts w:asciiTheme="minorEastAsia" w:hAnsiTheme="minorEastAsia" w:eastAsiaTheme="minorEastAsia"/>
          <w:sz w:val="24"/>
          <w:szCs w:val="24"/>
        </w:rPr>
        <w:t>.2 中标人如不按本投标须知第3</w:t>
      </w:r>
      <w:r>
        <w:rPr>
          <w:rFonts w:hint="eastAsia" w:asciiTheme="minorEastAsia" w:hAnsiTheme="minorEastAsia" w:eastAsiaTheme="minorEastAsia"/>
          <w:sz w:val="24"/>
          <w:szCs w:val="24"/>
        </w:rPr>
        <w:t>0</w:t>
      </w:r>
      <w:r>
        <w:rPr>
          <w:rFonts w:asciiTheme="minorEastAsia" w:hAnsiTheme="minorEastAsia" w:eastAsiaTheme="minorEastAsia"/>
          <w:sz w:val="24"/>
          <w:szCs w:val="24"/>
        </w:rPr>
        <w:t>.1款的规定与招标人订立合同，招标人有权取消其中标资格并没收其投标保证金，给招标人造成的损失超过投标保证金数额的，还应当对超过部分予以赔偿，并依法承担相应法律责任。</w:t>
      </w:r>
    </w:p>
    <w:p>
      <w:pPr>
        <w:widowControl/>
        <w:spacing w:line="440" w:lineRule="exact"/>
        <w:ind w:firstLine="457"/>
        <w:jc w:val="left"/>
        <w:outlineLvl w:val="4"/>
        <w:rPr>
          <w:rFonts w:asciiTheme="minorEastAsia" w:hAnsiTheme="minorEastAsia" w:eastAsiaTheme="minorEastAsia"/>
          <w:b/>
          <w:bCs/>
          <w:sz w:val="24"/>
          <w:szCs w:val="24"/>
        </w:rPr>
      </w:pPr>
      <w:r>
        <w:rPr>
          <w:rFonts w:asciiTheme="minorEastAsia" w:hAnsiTheme="minorEastAsia" w:eastAsiaTheme="minorEastAsia"/>
          <w:b/>
          <w:bCs/>
          <w:sz w:val="24"/>
          <w:szCs w:val="24"/>
        </w:rPr>
        <w:t>3</w:t>
      </w:r>
      <w:r>
        <w:rPr>
          <w:rFonts w:hint="eastAsia" w:asciiTheme="minorEastAsia" w:hAnsiTheme="minorEastAsia" w:eastAsiaTheme="minorEastAsia"/>
          <w:b/>
          <w:bCs/>
          <w:sz w:val="24"/>
          <w:szCs w:val="24"/>
        </w:rPr>
        <w:t>1</w:t>
      </w:r>
      <w:r>
        <w:rPr>
          <w:rFonts w:asciiTheme="minorEastAsia" w:hAnsiTheme="minorEastAsia" w:eastAsiaTheme="minorEastAsia"/>
          <w:b/>
          <w:bCs/>
          <w:sz w:val="24"/>
          <w:szCs w:val="24"/>
        </w:rPr>
        <w:t>、履约担保</w:t>
      </w:r>
    </w:p>
    <w:p>
      <w:pPr>
        <w:spacing w:line="44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1</w:t>
      </w:r>
      <w:r>
        <w:rPr>
          <w:rFonts w:asciiTheme="minorEastAsia" w:hAnsiTheme="minorEastAsia" w:eastAsiaTheme="minorEastAsia"/>
          <w:sz w:val="24"/>
          <w:szCs w:val="24"/>
        </w:rPr>
        <w:t>.1</w:t>
      </w:r>
      <w:r>
        <w:rPr>
          <w:rFonts w:hint="eastAsia" w:asciiTheme="minorEastAsia" w:hAnsiTheme="minorEastAsia" w:eastAsiaTheme="minorEastAsia"/>
          <w:sz w:val="24"/>
          <w:szCs w:val="24"/>
        </w:rPr>
        <w:t>招标人向中标人发出中标通知书后30日内，中标人应按前附表第17项规定的金额，将履约保证金汇入招标人指定的帐户</w:t>
      </w:r>
      <w:r>
        <w:rPr>
          <w:rFonts w:asciiTheme="minorEastAsia" w:hAnsiTheme="minorEastAsia" w:eastAsiaTheme="minorEastAsia"/>
          <w:sz w:val="24"/>
          <w:szCs w:val="24"/>
        </w:rPr>
        <w:t>。</w:t>
      </w:r>
    </w:p>
    <w:p>
      <w:pPr>
        <w:spacing w:line="420" w:lineRule="exact"/>
        <w:ind w:firstLine="459"/>
        <w:rPr>
          <w:rFonts w:asciiTheme="minorEastAsia" w:hAnsiTheme="minorEastAsia" w:eastAsiaTheme="minorEastAsia"/>
          <w:sz w:val="24"/>
          <w:szCs w:val="24"/>
        </w:rPr>
      </w:pPr>
      <w:r>
        <w:rPr>
          <w:rFonts w:hint="eastAsia" w:asciiTheme="minorEastAsia" w:hAnsiTheme="minorEastAsia" w:eastAsiaTheme="minorEastAsia"/>
          <w:sz w:val="24"/>
          <w:szCs w:val="24"/>
        </w:rPr>
        <w:t>31</w:t>
      </w:r>
      <w:r>
        <w:rPr>
          <w:rFonts w:asciiTheme="minorEastAsia" w:hAnsiTheme="minorEastAsia" w:eastAsiaTheme="minorEastAsia"/>
          <w:sz w:val="24"/>
          <w:szCs w:val="24"/>
        </w:rPr>
        <w:t>.2若中标人不能按本须知第3</w:t>
      </w:r>
      <w:r>
        <w:rPr>
          <w:rFonts w:hint="eastAsia" w:asciiTheme="minorEastAsia" w:hAnsiTheme="minorEastAsia" w:eastAsiaTheme="minorEastAsia"/>
          <w:sz w:val="24"/>
          <w:szCs w:val="24"/>
        </w:rPr>
        <w:t>1</w:t>
      </w:r>
      <w:r>
        <w:rPr>
          <w:rFonts w:asciiTheme="minorEastAsia" w:hAnsiTheme="minorEastAsia" w:eastAsiaTheme="minorEastAsia"/>
          <w:sz w:val="24"/>
          <w:szCs w:val="24"/>
        </w:rPr>
        <w:t>.1款的规定执行，招标人有权取消其中标资格，其投标保证金</w:t>
      </w:r>
      <w:r>
        <w:rPr>
          <w:rFonts w:hint="eastAsia" w:asciiTheme="minorEastAsia" w:hAnsiTheme="minorEastAsia" w:eastAsiaTheme="minorEastAsia"/>
          <w:sz w:val="24"/>
          <w:szCs w:val="24"/>
        </w:rPr>
        <w:t>不予退还</w:t>
      </w:r>
      <w:r>
        <w:rPr>
          <w:rFonts w:asciiTheme="minorEastAsia" w:hAnsiTheme="minorEastAsia" w:eastAsiaTheme="minorEastAsia"/>
          <w:sz w:val="24"/>
          <w:szCs w:val="24"/>
        </w:rPr>
        <w:t>，给招标人造成的损失超过投标保证金数额的，还应当对超过部分予以赔偿。</w:t>
      </w:r>
    </w:p>
    <w:p>
      <w:pPr>
        <w:spacing w:line="440" w:lineRule="atLeast"/>
        <w:jc w:val="center"/>
        <w:outlineLvl w:val="1"/>
        <w:rPr>
          <w:rFonts w:asciiTheme="minorEastAsia" w:hAnsiTheme="minorEastAsia" w:eastAsiaTheme="minorEastAsia"/>
          <w:b/>
          <w:bCs/>
          <w:sz w:val="30"/>
          <w:szCs w:val="30"/>
        </w:rPr>
      </w:pPr>
      <w:r>
        <w:rPr>
          <w:rFonts w:hint="eastAsia" w:asciiTheme="minorEastAsia" w:hAnsiTheme="minorEastAsia" w:eastAsiaTheme="minorEastAsia"/>
          <w:b/>
          <w:bCs/>
          <w:sz w:val="30"/>
          <w:szCs w:val="30"/>
        </w:rPr>
        <w:t>第二</w:t>
      </w:r>
      <w:r>
        <w:rPr>
          <w:rFonts w:asciiTheme="minorEastAsia" w:hAnsiTheme="minorEastAsia" w:eastAsiaTheme="minorEastAsia"/>
          <w:b/>
          <w:bCs/>
          <w:sz w:val="30"/>
          <w:szCs w:val="30"/>
        </w:rPr>
        <w:t>章</w:t>
      </w:r>
      <w:r>
        <w:rPr>
          <w:rFonts w:hint="eastAsia" w:asciiTheme="minorEastAsia" w:hAnsiTheme="minorEastAsia" w:eastAsiaTheme="minorEastAsia"/>
          <w:b/>
          <w:bCs/>
          <w:sz w:val="30"/>
          <w:szCs w:val="30"/>
        </w:rPr>
        <w:t>评标办法</w:t>
      </w:r>
    </w:p>
    <w:p>
      <w:pPr>
        <w:spacing w:line="320" w:lineRule="exact"/>
        <w:jc w:val="center"/>
        <w:rPr>
          <w:rFonts w:asciiTheme="minorEastAsia" w:hAnsiTheme="minorEastAsia" w:eastAsiaTheme="minorEastAsia"/>
          <w:spacing w:val="60"/>
          <w:sz w:val="24"/>
          <w:szCs w:val="24"/>
        </w:rPr>
      </w:pPr>
      <w:r>
        <w:rPr>
          <w:rFonts w:hint="eastAsia" w:asciiTheme="minorEastAsia" w:hAnsiTheme="minorEastAsia" w:eastAsiaTheme="minorEastAsia"/>
          <w:sz w:val="24"/>
          <w:szCs w:val="24"/>
        </w:rPr>
        <w:t>（综合评估法）</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一、开标程序：资格审查开标及评标——技术标开标及评标——商务标开标及评标—确定第一中标候选人</w:t>
      </w:r>
    </w:p>
    <w:p>
      <w:pPr>
        <w:spacing w:line="480" w:lineRule="exact"/>
        <w:ind w:firstLine="457"/>
        <w:rPr>
          <w:rFonts w:asciiTheme="minorEastAsia" w:hAnsiTheme="minorEastAsia" w:eastAsiaTheme="minorEastAsia"/>
          <w:sz w:val="24"/>
          <w:szCs w:val="24"/>
        </w:rPr>
      </w:pPr>
      <w:r>
        <w:rPr>
          <w:rFonts w:hint="eastAsia" w:ascii="宋体" w:hAnsi="宋体"/>
          <w:bCs/>
          <w:sz w:val="24"/>
          <w:szCs w:val="21"/>
        </w:rPr>
        <w:t>二、所有符合递交投标文件要求的投标人全部进入资格条件评审，由本工程评标委员会根据参加资格评审的投标人递交的资格证明文件，并按照本工程资格审查文件的要求对投标人的资格进行审查。只有通过资格条件评审的投标人，才能参加技术标及商务标的开标及评标。</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三、资格审查</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、法定代表人资格证明书</w:t>
      </w:r>
      <w:r>
        <w:rPr>
          <w:rFonts w:asciiTheme="minorEastAsia" w:hAnsiTheme="minorEastAsia" w:eastAsiaTheme="minorEastAsia"/>
          <w:sz w:val="24"/>
          <w:szCs w:val="24"/>
        </w:rPr>
        <w:t>（格式</w:t>
      </w:r>
      <w:r>
        <w:rPr>
          <w:rFonts w:hint="eastAsia" w:asciiTheme="minorEastAsia" w:hAnsiTheme="minorEastAsia" w:eastAsiaTheme="minorEastAsia"/>
          <w:sz w:val="24"/>
          <w:szCs w:val="24"/>
        </w:rPr>
        <w:t>详见</w:t>
      </w:r>
      <w:r>
        <w:rPr>
          <w:rFonts w:asciiTheme="minorEastAsia" w:hAnsiTheme="minorEastAsia" w:eastAsiaTheme="minorEastAsia"/>
          <w:sz w:val="24"/>
          <w:szCs w:val="24"/>
        </w:rPr>
        <w:t>附件）</w:t>
      </w:r>
      <w:r>
        <w:rPr>
          <w:rFonts w:hint="eastAsia" w:asciiTheme="minorEastAsia" w:hAnsiTheme="minorEastAsia" w:eastAsiaTheme="minorEastAsia"/>
          <w:sz w:val="24"/>
          <w:szCs w:val="24"/>
        </w:rPr>
        <w:t>；</w:t>
      </w:r>
    </w:p>
    <w:p>
      <w:pPr>
        <w:spacing w:line="480" w:lineRule="exact"/>
        <w:ind w:firstLine="457"/>
        <w:rPr>
          <w:rFonts w:asciiTheme="minorEastAsia" w:hAnsiTheme="minorEastAsia" w:eastAsiaTheme="minorEastAsia"/>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w:t>
      </w:r>
      <w:r>
        <w:rPr>
          <w:rFonts w:asciiTheme="minorEastAsia" w:hAnsiTheme="minorEastAsia" w:eastAsiaTheme="minorEastAsia"/>
          <w:sz w:val="24"/>
          <w:szCs w:val="24"/>
        </w:rPr>
        <w:t>法定代表人授权</w:t>
      </w:r>
      <w:r>
        <w:rPr>
          <w:rFonts w:hint="eastAsia" w:asciiTheme="minorEastAsia" w:hAnsiTheme="minorEastAsia" w:eastAsiaTheme="minorEastAsia"/>
          <w:sz w:val="24"/>
          <w:szCs w:val="24"/>
        </w:rPr>
        <w:t>委托</w:t>
      </w:r>
      <w:r>
        <w:rPr>
          <w:rFonts w:asciiTheme="minorEastAsia" w:hAnsiTheme="minorEastAsia" w:eastAsiaTheme="minorEastAsia"/>
          <w:sz w:val="24"/>
          <w:szCs w:val="24"/>
        </w:rPr>
        <w:t>书（格式</w:t>
      </w:r>
      <w:r>
        <w:rPr>
          <w:rFonts w:hint="eastAsia" w:asciiTheme="minorEastAsia" w:hAnsiTheme="minorEastAsia" w:eastAsiaTheme="minorEastAsia"/>
          <w:sz w:val="24"/>
          <w:szCs w:val="24"/>
        </w:rPr>
        <w:t>详见</w:t>
      </w:r>
      <w:r>
        <w:rPr>
          <w:rFonts w:asciiTheme="minorEastAsia" w:hAnsiTheme="minorEastAsia" w:eastAsiaTheme="minorEastAsia"/>
          <w:sz w:val="24"/>
          <w:szCs w:val="24"/>
        </w:rPr>
        <w:t>附</w:t>
      </w:r>
      <w:r>
        <w:rPr>
          <w:rFonts w:hint="eastAsia" w:asciiTheme="minorEastAsia" w:hAnsiTheme="minorEastAsia" w:eastAsiaTheme="minorEastAsia"/>
          <w:sz w:val="24"/>
          <w:szCs w:val="24"/>
        </w:rPr>
        <w:t>件</w:t>
      </w:r>
      <w:r>
        <w:rPr>
          <w:rFonts w:asciiTheme="minorEastAsia" w:hAnsiTheme="minorEastAsia" w:eastAsiaTheme="minorEastAsia"/>
          <w:sz w:val="24"/>
          <w:szCs w:val="24"/>
        </w:rPr>
        <w:t>）</w:t>
      </w:r>
      <w:r>
        <w:rPr>
          <w:rFonts w:hint="eastAsia" w:asciiTheme="minorEastAsia" w:hAnsiTheme="minorEastAsia" w:eastAsiaTheme="minorEastAsia"/>
          <w:sz w:val="24"/>
          <w:szCs w:val="24"/>
        </w:rPr>
        <w:t>和受托人身份证复印件；</w:t>
      </w:r>
    </w:p>
    <w:p>
      <w:pPr>
        <w:widowControl/>
        <w:tabs>
          <w:tab w:val="left" w:pos="3446"/>
        </w:tabs>
        <w:spacing w:line="480" w:lineRule="exact"/>
        <w:ind w:firstLine="457"/>
        <w:jc w:val="left"/>
        <w:rPr>
          <w:rFonts w:asciiTheme="minorEastAsia" w:hAnsiTheme="minorEastAsia" w:eastAsiaTheme="minorEastAsia"/>
          <w:sz w:val="24"/>
          <w:szCs w:val="24"/>
        </w:rPr>
      </w:pPr>
      <w:r>
        <w:rPr>
          <w:rFonts w:hint="eastAsia" w:asciiTheme="minorEastAsia" w:hAnsiTheme="minorEastAsia" w:eastAsiaTheme="minorEastAsia"/>
          <w:sz w:val="24"/>
          <w:szCs w:val="24"/>
        </w:rPr>
        <w:t>3、企业有效的营业执照（副本）；</w:t>
      </w:r>
    </w:p>
    <w:p>
      <w:pPr>
        <w:widowControl/>
        <w:tabs>
          <w:tab w:val="left" w:pos="3446"/>
        </w:tabs>
        <w:spacing w:line="480" w:lineRule="exact"/>
        <w:ind w:firstLine="457"/>
        <w:jc w:val="left"/>
        <w:rPr>
          <w:rFonts w:asciiTheme="minorEastAsia" w:hAnsiTheme="minorEastAsia" w:eastAsiaTheme="minorEastAsia"/>
          <w:sz w:val="24"/>
          <w:szCs w:val="24"/>
        </w:rPr>
      </w:pPr>
      <w:r>
        <w:rPr>
          <w:rFonts w:hint="eastAsia" w:asciiTheme="minorEastAsia" w:hAnsiTheme="minorEastAsia" w:eastAsiaTheme="minorEastAsia"/>
          <w:sz w:val="24"/>
          <w:szCs w:val="24"/>
        </w:rPr>
        <w:t>4、拟派服务人员劳动合同复印件。</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四、技术标（50分）：</w:t>
      </w:r>
    </w:p>
    <w:tbl>
      <w:tblPr>
        <w:tblStyle w:val="9"/>
        <w:tblW w:w="10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851"/>
        <w:gridCol w:w="863"/>
        <w:gridCol w:w="705"/>
        <w:gridCol w:w="2684"/>
        <w:gridCol w:w="2296"/>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620"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851"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w:t>
            </w:r>
          </w:p>
        </w:tc>
        <w:tc>
          <w:tcPr>
            <w:tcW w:w="863"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项分值</w:t>
            </w: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细分值</w:t>
            </w:r>
          </w:p>
        </w:tc>
        <w:tc>
          <w:tcPr>
            <w:tcW w:w="2684"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评分内容</w:t>
            </w:r>
          </w:p>
        </w:tc>
        <w:tc>
          <w:tcPr>
            <w:tcW w:w="2296"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评分要求或标准</w:t>
            </w:r>
          </w:p>
        </w:tc>
        <w:tc>
          <w:tcPr>
            <w:tcW w:w="2347"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计分依据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jc w:val="center"/>
        </w:trPr>
        <w:tc>
          <w:tcPr>
            <w:tcW w:w="620" w:type="dxa"/>
            <w:vMerge w:val="restart"/>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851" w:type="dxa"/>
            <w:vMerge w:val="restart"/>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管理服务方案</w:t>
            </w:r>
          </w:p>
        </w:tc>
        <w:tc>
          <w:tcPr>
            <w:tcW w:w="863" w:type="dxa"/>
            <w:vMerge w:val="restart"/>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投标人对本项目的基本思路、服务理念、工作目标、主要措施等的方案，服务方案要具有科学性、可行性、安全性和完整性</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对方案的科学性、可行性、安全性和完整性进行评价</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不合理的0分；</w:t>
            </w:r>
          </w:p>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合理的5分；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620"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851"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863"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投标人对本项目的考核办法</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对考核办法的可行性进行评价</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不合理的0分，合理的5分；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620"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851"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863"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突发事件处置预案</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对突发事件处置预案的可行性和安全性进行评价</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不合理的0分；合理的5分；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620"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851"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863" w:type="dxa"/>
            <w:vMerge w:val="continue"/>
            <w:vAlign w:val="center"/>
          </w:tcPr>
          <w:p>
            <w:pPr>
              <w:spacing w:line="480" w:lineRule="exact"/>
              <w:ind w:firstLine="457"/>
              <w:jc w:val="center"/>
              <w:rPr>
                <w:rFonts w:asciiTheme="minorEastAsia" w:hAnsiTheme="minorEastAsia" w:eastAsiaTheme="minorEastAsia"/>
                <w:sz w:val="24"/>
                <w:szCs w:val="24"/>
              </w:rPr>
            </w:pP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保安员培训制度</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对培训制度的健全性进行评价</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不合理的0分；合理的5分；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620"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p>
            <w:pPr>
              <w:spacing w:line="480" w:lineRule="exact"/>
              <w:ind w:firstLine="457"/>
              <w:jc w:val="center"/>
              <w:rPr>
                <w:rFonts w:asciiTheme="minorEastAsia" w:hAnsiTheme="minorEastAsia" w:eastAsiaTheme="minorEastAsia"/>
                <w:sz w:val="24"/>
                <w:szCs w:val="24"/>
              </w:rPr>
            </w:pPr>
          </w:p>
        </w:tc>
        <w:tc>
          <w:tcPr>
            <w:tcW w:w="851"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投标人经营业绩</w:t>
            </w:r>
          </w:p>
        </w:tc>
        <w:tc>
          <w:tcPr>
            <w:tcW w:w="863"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10</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金融系统大堂保安项目业绩</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自2018年起，金融系统60人以上项目进行评分，同一家金融单位均按一家计算</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有一家得5分，最高得10分；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jc w:val="center"/>
        </w:trPr>
        <w:tc>
          <w:tcPr>
            <w:tcW w:w="620" w:type="dxa"/>
            <w:vMerge w:val="restart"/>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851" w:type="dxa"/>
            <w:vMerge w:val="restart"/>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企业综合实力</w:t>
            </w:r>
          </w:p>
        </w:tc>
        <w:tc>
          <w:tcPr>
            <w:tcW w:w="863" w:type="dxa"/>
            <w:vMerge w:val="restart"/>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20</w:t>
            </w: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投标单位被评为“江苏省保安协会常务理事单位”、</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原件备查</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常务理事单位得5分，理事单位得3分，无原件不得分。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20" w:type="dxa"/>
            <w:vMerge w:val="continue"/>
            <w:vAlign w:val="center"/>
          </w:tcPr>
          <w:p>
            <w:pPr>
              <w:spacing w:line="480" w:lineRule="exact"/>
              <w:ind w:firstLine="457"/>
              <w:rPr>
                <w:rFonts w:asciiTheme="minorEastAsia" w:hAnsiTheme="minorEastAsia" w:eastAsiaTheme="minorEastAsia"/>
                <w:sz w:val="24"/>
                <w:szCs w:val="24"/>
              </w:rPr>
            </w:pPr>
          </w:p>
        </w:tc>
        <w:tc>
          <w:tcPr>
            <w:tcW w:w="851" w:type="dxa"/>
            <w:vMerge w:val="continue"/>
            <w:vAlign w:val="center"/>
          </w:tcPr>
          <w:p>
            <w:pPr>
              <w:spacing w:line="480" w:lineRule="exact"/>
              <w:ind w:firstLine="457"/>
              <w:rPr>
                <w:rFonts w:asciiTheme="minorEastAsia" w:hAnsiTheme="minorEastAsia" w:eastAsiaTheme="minorEastAsia"/>
                <w:sz w:val="24"/>
                <w:szCs w:val="24"/>
              </w:rPr>
            </w:pPr>
          </w:p>
        </w:tc>
        <w:tc>
          <w:tcPr>
            <w:tcW w:w="863" w:type="dxa"/>
            <w:vMerge w:val="continue"/>
            <w:vAlign w:val="center"/>
          </w:tcPr>
          <w:p>
            <w:pPr>
              <w:spacing w:line="480" w:lineRule="exact"/>
              <w:ind w:firstLine="457"/>
              <w:rPr>
                <w:rFonts w:asciiTheme="minorEastAsia" w:hAnsiTheme="minorEastAsia" w:eastAsiaTheme="minorEastAsia"/>
                <w:sz w:val="24"/>
                <w:szCs w:val="24"/>
              </w:rPr>
            </w:pP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投标单位被评为“江苏省二级保安公司”的得</w:t>
            </w:r>
            <w:r>
              <w:rPr>
                <w:rFonts w:hint="eastAsia" w:asciiTheme="minorEastAsia" w:hAnsiTheme="minorEastAsia" w:eastAsiaTheme="minorEastAsia"/>
                <w:sz w:val="24"/>
                <w:szCs w:val="24"/>
                <w:lang w:val="en-US" w:eastAsia="zh-CN"/>
              </w:rPr>
              <w:t>5</w:t>
            </w:r>
            <w:bookmarkStart w:id="0" w:name="_GoBack"/>
            <w:bookmarkEnd w:id="0"/>
            <w:r>
              <w:rPr>
                <w:rFonts w:hint="eastAsia" w:asciiTheme="minorEastAsia" w:hAnsiTheme="minorEastAsia" w:eastAsiaTheme="minorEastAsia"/>
                <w:sz w:val="24"/>
                <w:szCs w:val="24"/>
              </w:rPr>
              <w:t>分</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原件备查</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无原件不得分；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20" w:type="dxa"/>
            <w:vMerge w:val="continue"/>
            <w:vAlign w:val="center"/>
          </w:tcPr>
          <w:p>
            <w:pPr>
              <w:spacing w:line="480" w:lineRule="exact"/>
              <w:ind w:firstLine="457"/>
              <w:rPr>
                <w:rFonts w:asciiTheme="minorEastAsia" w:hAnsiTheme="minorEastAsia" w:eastAsiaTheme="minorEastAsia"/>
                <w:sz w:val="24"/>
                <w:szCs w:val="24"/>
              </w:rPr>
            </w:pPr>
          </w:p>
        </w:tc>
        <w:tc>
          <w:tcPr>
            <w:tcW w:w="851" w:type="dxa"/>
            <w:vMerge w:val="continue"/>
            <w:vAlign w:val="center"/>
          </w:tcPr>
          <w:p>
            <w:pPr>
              <w:spacing w:line="480" w:lineRule="exact"/>
              <w:ind w:firstLine="457"/>
              <w:rPr>
                <w:rFonts w:asciiTheme="minorEastAsia" w:hAnsiTheme="minorEastAsia" w:eastAsiaTheme="minorEastAsia"/>
                <w:sz w:val="24"/>
                <w:szCs w:val="24"/>
              </w:rPr>
            </w:pPr>
          </w:p>
        </w:tc>
        <w:tc>
          <w:tcPr>
            <w:tcW w:w="863" w:type="dxa"/>
            <w:vMerge w:val="continue"/>
            <w:vAlign w:val="center"/>
          </w:tcPr>
          <w:p>
            <w:pPr>
              <w:spacing w:line="480" w:lineRule="exact"/>
              <w:ind w:firstLine="457"/>
              <w:rPr>
                <w:rFonts w:asciiTheme="minorEastAsia" w:hAnsiTheme="minorEastAsia" w:eastAsiaTheme="minorEastAsia"/>
                <w:sz w:val="24"/>
                <w:szCs w:val="24"/>
              </w:rPr>
            </w:pP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投标单位具有ISO900</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、1400</w:t>
            </w:r>
            <w:r>
              <w:rPr>
                <w:rFonts w:hint="eastAsia" w:asciiTheme="minorEastAsia" w:hAnsiTheme="minorEastAsia" w:eastAsiaTheme="minorEastAsia"/>
                <w:sz w:val="24"/>
                <w:szCs w:val="24"/>
                <w:lang w:val="en-US" w:eastAsia="zh-CN"/>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45001</w:t>
            </w:r>
            <w:r>
              <w:rPr>
                <w:rFonts w:hint="eastAsia" w:asciiTheme="minorEastAsia" w:hAnsiTheme="minorEastAsia" w:eastAsiaTheme="minorEastAsia"/>
                <w:sz w:val="24"/>
                <w:szCs w:val="24"/>
              </w:rPr>
              <w:t>系列管理体系认证</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原件备查</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有一项得2分；无原件不得分；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20" w:type="dxa"/>
            <w:vMerge w:val="continue"/>
            <w:vAlign w:val="center"/>
          </w:tcPr>
          <w:p>
            <w:pPr>
              <w:spacing w:line="480" w:lineRule="exact"/>
              <w:ind w:firstLine="457"/>
              <w:rPr>
                <w:rFonts w:asciiTheme="minorEastAsia" w:hAnsiTheme="minorEastAsia" w:eastAsiaTheme="minorEastAsia"/>
                <w:sz w:val="24"/>
                <w:szCs w:val="24"/>
              </w:rPr>
            </w:pPr>
          </w:p>
        </w:tc>
        <w:tc>
          <w:tcPr>
            <w:tcW w:w="851" w:type="dxa"/>
            <w:vMerge w:val="continue"/>
            <w:vAlign w:val="center"/>
          </w:tcPr>
          <w:p>
            <w:pPr>
              <w:spacing w:line="480" w:lineRule="exact"/>
              <w:ind w:firstLine="457"/>
              <w:rPr>
                <w:rFonts w:asciiTheme="minorEastAsia" w:hAnsiTheme="minorEastAsia" w:eastAsiaTheme="minorEastAsia"/>
                <w:sz w:val="24"/>
                <w:szCs w:val="24"/>
              </w:rPr>
            </w:pPr>
          </w:p>
        </w:tc>
        <w:tc>
          <w:tcPr>
            <w:tcW w:w="863" w:type="dxa"/>
            <w:vMerge w:val="continue"/>
            <w:vAlign w:val="center"/>
          </w:tcPr>
          <w:p>
            <w:pPr>
              <w:spacing w:line="480" w:lineRule="exact"/>
              <w:ind w:firstLine="457"/>
              <w:rPr>
                <w:rFonts w:asciiTheme="minorEastAsia" w:hAnsiTheme="minorEastAsia" w:eastAsiaTheme="minorEastAsia"/>
                <w:sz w:val="24"/>
                <w:szCs w:val="24"/>
              </w:rPr>
            </w:pPr>
          </w:p>
        </w:tc>
        <w:tc>
          <w:tcPr>
            <w:tcW w:w="705" w:type="dxa"/>
            <w:vAlign w:val="center"/>
          </w:tcPr>
          <w:p>
            <w:pPr>
              <w:spacing w:line="48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684"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投标单位有3A资质等级得4分</w:t>
            </w:r>
          </w:p>
        </w:tc>
        <w:tc>
          <w:tcPr>
            <w:tcW w:w="2296"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原件备查</w:t>
            </w:r>
          </w:p>
        </w:tc>
        <w:tc>
          <w:tcPr>
            <w:tcW w:w="2347" w:type="dxa"/>
            <w:vAlign w:val="center"/>
          </w:tcPr>
          <w:p>
            <w:pPr>
              <w:spacing w:line="48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无原件不得分；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0366" w:type="dxa"/>
            <w:gridSpan w:val="7"/>
            <w:vAlign w:val="center"/>
          </w:tcPr>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备注:①所有证明材料须提供原件备查,不提供不得分；</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②技术标分值取所有评委独立打分的算术平均值（计算结果均采用四舍五入保留两位小数）。</w:t>
            </w:r>
          </w:p>
        </w:tc>
      </w:tr>
    </w:tbl>
    <w:p>
      <w:pPr>
        <w:widowControl/>
        <w:spacing w:line="480" w:lineRule="exact"/>
        <w:jc w:val="left"/>
        <w:rPr>
          <w:rFonts w:asciiTheme="minorEastAsia" w:hAnsiTheme="minorEastAsia" w:eastAsiaTheme="minorEastAsia"/>
          <w:sz w:val="24"/>
          <w:szCs w:val="24"/>
        </w:rPr>
      </w:pPr>
      <w:r>
        <w:rPr>
          <w:rFonts w:hint="eastAsia" w:asciiTheme="minorEastAsia" w:hAnsiTheme="minorEastAsia" w:eastAsiaTheme="minorEastAsia"/>
          <w:bCs/>
          <w:sz w:val="24"/>
          <w:szCs w:val="24"/>
        </w:rPr>
        <w:t>五、商务标评标（50分）</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1、本次招标的服务费限价：</w:t>
      </w:r>
      <w:r>
        <w:rPr>
          <w:rFonts w:hint="eastAsia" w:cs="仿宋_GB2312" w:asciiTheme="minorEastAsia" w:hAnsiTheme="minorEastAsia" w:eastAsiaTheme="minorEastAsia"/>
          <w:sz w:val="24"/>
          <w:szCs w:val="24"/>
        </w:rPr>
        <w:t>汇龙镇、</w:t>
      </w:r>
      <w:r>
        <w:rPr>
          <w:rFonts w:hint="eastAsia" w:asciiTheme="minorEastAsia" w:hAnsiTheme="minorEastAsia" w:eastAsiaTheme="minorEastAsia"/>
          <w:sz w:val="24"/>
          <w:szCs w:val="24"/>
        </w:rPr>
        <w:t>吕四（4750元/每人/月）、乡镇（4150元/每人/月）、</w:t>
      </w:r>
      <w:r>
        <w:rPr>
          <w:rFonts w:hint="eastAsia" w:asciiTheme="minorEastAsia" w:hAnsiTheme="minorEastAsia" w:eastAsiaTheme="minorEastAsia"/>
          <w:bCs/>
          <w:sz w:val="24"/>
          <w:szCs w:val="24"/>
        </w:rPr>
        <w:t>档案中心会计（5000元/每人/月）、档案中心信贷（4150元/每人/月）</w:t>
      </w:r>
      <w:r>
        <w:rPr>
          <w:rFonts w:hint="eastAsia" w:asciiTheme="minorEastAsia" w:hAnsiTheme="minorEastAsia" w:eastAsiaTheme="minorEastAsia"/>
          <w:sz w:val="24"/>
          <w:szCs w:val="24"/>
        </w:rPr>
        <w:t>。包含月劳务报酬、基本医疗保险与社会保障保险金（个人缴纳和单位缴纳）。列在本次商务标评标范围内，并列入劳务外包合同总价，中标人凭发票结算。其中，保安分为以下二个层级：汇龙镇/吕四保安、乡镇保安。</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2、投标人报价组成。包括但不限于：保安劳务薪酬、基本医疗保险与社会保障保险金（个人缴纳和单位缴纳）、工伤保险、服装费、培训费、税金、残保金、补偿金、商业保险金、管理费、合理利润等所有费用。</w:t>
      </w:r>
    </w:p>
    <w:p>
      <w:pPr>
        <w:tabs>
          <w:tab w:val="left" w:pos="-216"/>
          <w:tab w:val="left" w:pos="432"/>
        </w:tabs>
        <w:spacing w:line="400" w:lineRule="exact"/>
        <w:ind w:firstLine="458" w:firstLineChars="200"/>
        <w:textAlignment w:val="baseline"/>
        <w:rPr>
          <w:rFonts w:asciiTheme="minorEastAsia" w:hAnsiTheme="minorEastAsia" w:eastAsiaTheme="minorEastAsia"/>
          <w:sz w:val="24"/>
          <w:szCs w:val="24"/>
        </w:rPr>
      </w:pPr>
      <w:r>
        <w:rPr>
          <w:rFonts w:hint="eastAsia" w:asciiTheme="minorEastAsia" w:hAnsiTheme="minorEastAsia" w:eastAsiaTheme="minorEastAsia"/>
          <w:sz w:val="24"/>
          <w:szCs w:val="24"/>
        </w:rPr>
        <w:t>3、以有效投标文件的评标价算术平均值为评标基准价。</w:t>
      </w:r>
    </w:p>
    <w:p>
      <w:pPr>
        <w:tabs>
          <w:tab w:val="left" w:pos="-216"/>
          <w:tab w:val="left" w:pos="432"/>
        </w:tabs>
        <w:spacing w:line="400" w:lineRule="exact"/>
        <w:ind w:firstLine="458" w:firstLineChars="200"/>
        <w:textAlignment w:val="baseline"/>
        <w:rPr>
          <w:rFonts w:asciiTheme="minorEastAsia" w:hAnsiTheme="minorEastAsia" w:eastAsiaTheme="minorEastAsia"/>
          <w:sz w:val="24"/>
          <w:szCs w:val="24"/>
        </w:rPr>
      </w:pPr>
      <w:r>
        <w:rPr>
          <w:rFonts w:hint="eastAsia" w:asciiTheme="minorEastAsia" w:hAnsiTheme="minorEastAsia" w:eastAsiaTheme="minorEastAsia"/>
          <w:sz w:val="24"/>
          <w:szCs w:val="24"/>
        </w:rPr>
        <w:t>评标价得分：评标价与评标基准价相同的得50分，每上浮1%扣1分，每下浮1%扣0.5分，不足1%的按照插入法计算得分，保留小数点后两位。</w:t>
      </w:r>
    </w:p>
    <w:p>
      <w:pPr>
        <w:tabs>
          <w:tab w:val="left" w:pos="-216"/>
          <w:tab w:val="left" w:pos="432"/>
        </w:tabs>
        <w:spacing w:line="400" w:lineRule="exact"/>
        <w:ind w:firstLine="458" w:firstLineChars="200"/>
        <w:textAlignment w:val="baseline"/>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六、中标人的确定</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1、总分计算办法：</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（1）评分采用百分制，分项得分及总分均采用四舍五入法保留两位小数。</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（2）各投标人的总分为其各分项得分之和。</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如本项目提交投标文件的投标人不足3家或经评审为有效投标文件的投标人不足3家的，则全部以废标处理，采取重新招标方式。</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2、定标：</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将各投标人的总得分按由高到低的顺序确定总得分最高者为第一中标候选人。如最高分有相同的，则以报价低者为第一中标候选人；若报价也相同的，则通过抽签方式随机确定第一中标候选人（抽签者在潜在中标人中间产生）。</w:t>
      </w:r>
    </w:p>
    <w:p>
      <w:pPr>
        <w:widowControl/>
        <w:spacing w:line="480" w:lineRule="exact"/>
        <w:jc w:val="left"/>
        <w:rPr>
          <w:rFonts w:asciiTheme="minorEastAsia" w:hAnsiTheme="minorEastAsia" w:eastAsiaTheme="minorEastAsia"/>
          <w:sz w:val="24"/>
          <w:szCs w:val="24"/>
        </w:rPr>
      </w:pPr>
      <w:r>
        <w:rPr>
          <w:rFonts w:hint="eastAsia" w:asciiTheme="minorEastAsia" w:hAnsiTheme="minorEastAsia" w:eastAsiaTheme="minorEastAsia"/>
          <w:b/>
          <w:bCs/>
          <w:sz w:val="24"/>
          <w:szCs w:val="24"/>
        </w:rPr>
        <w:t xml:space="preserve">  七、第一中标候选人毁标的处理</w:t>
      </w:r>
    </w:p>
    <w:p>
      <w:pPr>
        <w:spacing w:line="48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若第一中标候选人毁标的，则所有投标以废标处理，采取重新招标方式，且第一中标候选人的投标保证金不予退还 ，并记不良业绩一次。第一中标候选人报价与第二中标候选人报价之间的差额，作为毁标的违约金，由第一中标候选人交纳，不交纳的取消其在江苏启东农村商业银行股份有限公司系统内3年的投标资格，并在相关网站公布。</w:t>
      </w: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left"/>
        <w:rPr>
          <w:rFonts w:asciiTheme="minorEastAsia" w:hAnsiTheme="minorEastAsia" w:eastAsiaTheme="minorEastAsia"/>
          <w:sz w:val="24"/>
          <w:szCs w:val="24"/>
        </w:rPr>
      </w:pPr>
    </w:p>
    <w:p>
      <w:pPr>
        <w:spacing w:line="440" w:lineRule="exact"/>
        <w:ind w:firstLine="597"/>
        <w:jc w:val="center"/>
        <w:outlineLvl w:val="1"/>
        <w:rPr>
          <w:rFonts w:asciiTheme="minorEastAsia" w:hAnsiTheme="minorEastAsia" w:eastAsiaTheme="minorEastAsia"/>
          <w:sz w:val="30"/>
          <w:szCs w:val="30"/>
        </w:rPr>
      </w:pPr>
      <w:r>
        <w:rPr>
          <w:rFonts w:hint="eastAsia" w:asciiTheme="minorEastAsia" w:hAnsiTheme="minorEastAsia" w:eastAsiaTheme="minorEastAsia"/>
          <w:sz w:val="30"/>
          <w:szCs w:val="30"/>
        </w:rPr>
        <w:t>第三</w:t>
      </w:r>
      <w:r>
        <w:rPr>
          <w:rFonts w:asciiTheme="minorEastAsia" w:hAnsiTheme="minorEastAsia" w:eastAsiaTheme="minorEastAsia"/>
          <w:sz w:val="30"/>
          <w:szCs w:val="30"/>
        </w:rPr>
        <w:t>章 合同条款</w:t>
      </w:r>
    </w:p>
    <w:p>
      <w:pPr>
        <w:numPr>
          <w:ilvl w:val="0"/>
          <w:numId w:val="3"/>
        </w:numPr>
        <w:spacing w:line="440" w:lineRule="exact"/>
        <w:jc w:val="center"/>
        <w:rPr>
          <w:rFonts w:asciiTheme="minorEastAsia" w:hAnsiTheme="minorEastAsia" w:eastAsiaTheme="minorEastAsia"/>
          <w:sz w:val="24"/>
          <w:szCs w:val="24"/>
        </w:rPr>
      </w:pPr>
      <w:r>
        <w:rPr>
          <w:rFonts w:asciiTheme="minorEastAsia" w:hAnsiTheme="minorEastAsia" w:eastAsiaTheme="minorEastAsia"/>
          <w:sz w:val="24"/>
          <w:szCs w:val="24"/>
        </w:rPr>
        <w:t>合同协议书</w:t>
      </w:r>
    </w:p>
    <w:p>
      <w:pPr>
        <w:spacing w:line="360" w:lineRule="auto"/>
        <w:ind w:firstLine="457"/>
        <w:rPr>
          <w:rFonts w:asciiTheme="minorEastAsia" w:hAnsiTheme="minorEastAsia" w:eastAsiaTheme="minorEastAsia"/>
          <w:sz w:val="24"/>
          <w:szCs w:val="24"/>
          <w:u w:val="single"/>
        </w:rPr>
      </w:pPr>
      <w:r>
        <w:rPr>
          <w:rFonts w:asciiTheme="minorEastAsia" w:hAnsiTheme="minorEastAsia" w:eastAsiaTheme="minorEastAsia"/>
          <w:sz w:val="24"/>
          <w:szCs w:val="24"/>
        </w:rPr>
        <w:t>委托方（以下简称甲方）：</w:t>
      </w:r>
      <w:r>
        <w:rPr>
          <w:rFonts w:hint="eastAsia" w:asciiTheme="minorEastAsia" w:hAnsiTheme="minorEastAsia" w:eastAsiaTheme="minorEastAsia"/>
          <w:sz w:val="24"/>
          <w:szCs w:val="24"/>
          <w:u w:val="single"/>
        </w:rPr>
        <w:t xml:space="preserve">  江苏启东农村商业银行股份有限公司    </w:t>
      </w: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受托方（以下简称乙方）：</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u w:val="single"/>
        </w:rPr>
        <w:t xml:space="preserve"> 江苏启东农村商业银行股份有限公司所属营业网点大堂保安服务与档案中心服务项目</w:t>
      </w:r>
      <w:r>
        <w:rPr>
          <w:rFonts w:asciiTheme="minorEastAsia" w:hAnsiTheme="minorEastAsia" w:eastAsiaTheme="minorEastAsia"/>
          <w:sz w:val="24"/>
          <w:szCs w:val="24"/>
        </w:rPr>
        <w:t>经</w:t>
      </w:r>
      <w:r>
        <w:rPr>
          <w:rFonts w:hint="eastAsia" w:asciiTheme="minorEastAsia" w:hAnsiTheme="minorEastAsia" w:eastAsiaTheme="minorEastAsia"/>
          <w:sz w:val="24"/>
          <w:szCs w:val="24"/>
          <w:u w:val="single"/>
        </w:rPr>
        <w:t xml:space="preserve"> 江苏启东农村商业银行股份有限公司</w:t>
      </w:r>
      <w:r>
        <w:rPr>
          <w:rFonts w:asciiTheme="minorEastAsia" w:hAnsiTheme="minorEastAsia" w:eastAsiaTheme="minorEastAsia"/>
          <w:sz w:val="24"/>
          <w:szCs w:val="24"/>
        </w:rPr>
        <w:t>在国内</w:t>
      </w:r>
      <w:r>
        <w:rPr>
          <w:rFonts w:hint="eastAsia" w:asciiTheme="minorEastAsia" w:hAnsiTheme="minorEastAsia" w:eastAsiaTheme="minorEastAsia"/>
          <w:sz w:val="24"/>
          <w:szCs w:val="24"/>
          <w:u w:val="single"/>
        </w:rPr>
        <w:t>公开</w:t>
      </w:r>
      <w:r>
        <w:rPr>
          <w:rFonts w:asciiTheme="minorEastAsia" w:hAnsiTheme="minorEastAsia" w:eastAsiaTheme="minorEastAsia"/>
          <w:sz w:val="24"/>
          <w:szCs w:val="24"/>
        </w:rPr>
        <w:t>招标。经评标委员会评定</w:t>
      </w:r>
      <w:r>
        <w:rPr>
          <w:rFonts w:hint="eastAsia" w:asciiTheme="minorEastAsia" w:hAnsiTheme="minorEastAsia" w:eastAsiaTheme="minorEastAsia"/>
          <w:sz w:val="24"/>
          <w:szCs w:val="24"/>
          <w:u w:val="single"/>
        </w:rPr>
        <w:t>（中标单位名称）</w:t>
      </w:r>
      <w:r>
        <w:rPr>
          <w:rFonts w:asciiTheme="minorEastAsia" w:hAnsiTheme="minorEastAsia" w:eastAsiaTheme="minorEastAsia"/>
          <w:sz w:val="24"/>
          <w:szCs w:val="24"/>
        </w:rPr>
        <w:t>为中标人。</w:t>
      </w:r>
      <w:r>
        <w:rPr>
          <w:rFonts w:hint="eastAsia" w:asciiTheme="minorEastAsia" w:hAnsiTheme="minorEastAsia" w:eastAsiaTheme="minorEastAsia"/>
          <w:sz w:val="24"/>
          <w:szCs w:val="24"/>
        </w:rPr>
        <w:t>根据《中华人民共和国民法典》及其他有关法律，法规的规定，甲乙双方在平等、自愿、协商一致的基础上，就甲方委托乙方提供所属营业网点大堂保安服务与档案中心服务工作有关事宜达成以下协议，</w:t>
      </w:r>
      <w:r>
        <w:rPr>
          <w:rFonts w:asciiTheme="minorEastAsia" w:hAnsiTheme="minorEastAsia" w:eastAsiaTheme="minorEastAsia"/>
          <w:sz w:val="24"/>
          <w:szCs w:val="24"/>
        </w:rPr>
        <w:t>签署本合同。</w:t>
      </w: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一、组成本合同的的文件包括：</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本合同协议书</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中标通知书</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投标文件</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（4）</w:t>
      </w:r>
      <w:r>
        <w:rPr>
          <w:rFonts w:asciiTheme="minorEastAsia" w:hAnsiTheme="minorEastAsia" w:eastAsiaTheme="minorEastAsia"/>
          <w:sz w:val="24"/>
          <w:szCs w:val="24"/>
        </w:rPr>
        <w:t>本合同一般条款</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（5）</w:t>
      </w:r>
      <w:r>
        <w:rPr>
          <w:rFonts w:asciiTheme="minorEastAsia" w:hAnsiTheme="minorEastAsia" w:eastAsiaTheme="minorEastAsia"/>
          <w:sz w:val="24"/>
          <w:szCs w:val="24"/>
        </w:rPr>
        <w:t>本合同特殊条款</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（6）</w:t>
      </w:r>
      <w:r>
        <w:rPr>
          <w:rFonts w:asciiTheme="minorEastAsia" w:hAnsiTheme="minorEastAsia" w:eastAsiaTheme="minorEastAsia"/>
          <w:sz w:val="24"/>
          <w:szCs w:val="24"/>
        </w:rPr>
        <w:t>招标文件</w:t>
      </w: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二、所属营业网点年度内所需保安服务人员需求数量</w:t>
      </w:r>
    </w:p>
    <w:p>
      <w:pPr>
        <w:spacing w:line="360" w:lineRule="auto"/>
        <w:ind w:firstLine="457"/>
        <w:rPr>
          <w:rFonts w:asciiTheme="minorEastAsia" w:hAnsiTheme="minorEastAsia" w:eastAsiaTheme="minorEastAsia"/>
          <w:sz w:val="24"/>
          <w:szCs w:val="24"/>
          <w:u w:val="single"/>
        </w:rPr>
      </w:pPr>
      <w:r>
        <w:rPr>
          <w:rFonts w:asciiTheme="minorEastAsia" w:hAnsiTheme="minorEastAsia" w:eastAsiaTheme="minorEastAsia"/>
          <w:sz w:val="24"/>
          <w:szCs w:val="24"/>
        </w:rPr>
        <w:t>本合同所属营业网点年度内所需保安服务人员需求数量：</w:t>
      </w:r>
      <w:r>
        <w:rPr>
          <w:rFonts w:hint="eastAsia" w:asciiTheme="minorEastAsia" w:hAnsiTheme="minorEastAsia" w:eastAsiaTheme="minorEastAsia"/>
          <w:sz w:val="24"/>
          <w:szCs w:val="24"/>
          <w:u w:val="single"/>
        </w:rPr>
        <w:t>详见本项目的《所属营业网点大堂保安服务与档案中心服务人员需求一览表》</w:t>
      </w: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三、合同总价</w:t>
      </w: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本合同总价为元人民币。</w:t>
      </w: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四、本合同的付款方式及乙方与派出保安服务人员工资结算要求：</w:t>
      </w:r>
    </w:p>
    <w:p>
      <w:pPr>
        <w:spacing w:line="360" w:lineRule="auto"/>
        <w:ind w:firstLine="457"/>
        <w:rPr>
          <w:rFonts w:asciiTheme="minorEastAsia" w:hAnsiTheme="minorEastAsia" w:eastAsiaTheme="minorEastAsia"/>
          <w:b/>
          <w:sz w:val="24"/>
          <w:szCs w:val="24"/>
          <w:u w:val="single"/>
        </w:rPr>
      </w:pPr>
      <w:r>
        <w:rPr>
          <w:rFonts w:hint="eastAsia" w:asciiTheme="minorEastAsia" w:hAnsiTheme="minorEastAsia" w:eastAsiaTheme="minorEastAsia"/>
          <w:b/>
          <w:sz w:val="24"/>
          <w:szCs w:val="24"/>
          <w:u w:val="single"/>
        </w:rPr>
        <w:t>1、乙方须在每月月初向甲方开出上月服务服务费增值税专用发票，甲方在本月20日前一次性付清，不计利息。</w:t>
      </w:r>
    </w:p>
    <w:p>
      <w:pPr>
        <w:spacing w:line="360" w:lineRule="auto"/>
        <w:ind w:firstLine="458" w:firstLineChars="200"/>
        <w:rPr>
          <w:rFonts w:asciiTheme="minorEastAsia" w:hAnsiTheme="minorEastAsia" w:eastAsiaTheme="minorEastAsia"/>
          <w:b/>
          <w:sz w:val="24"/>
          <w:szCs w:val="24"/>
          <w:u w:val="single"/>
        </w:rPr>
      </w:pPr>
      <w:r>
        <w:rPr>
          <w:rFonts w:hint="eastAsia" w:asciiTheme="minorEastAsia" w:hAnsiTheme="minorEastAsia" w:eastAsiaTheme="minorEastAsia"/>
          <w:b/>
          <w:sz w:val="24"/>
          <w:szCs w:val="24"/>
          <w:u w:val="single"/>
        </w:rPr>
        <w:t>2、乙方派出的服务人员工资、保险、福利、加班费等不得低于国家规定要求，乙方必须在每月20日前结清上月派出保安服务人员的工资。</w:t>
      </w:r>
    </w:p>
    <w:p>
      <w:pPr>
        <w:spacing w:line="360" w:lineRule="auto"/>
        <w:ind w:firstLine="457"/>
        <w:rPr>
          <w:rFonts w:asciiTheme="minorEastAsia" w:hAnsiTheme="minorEastAsia" w:eastAsiaTheme="minorEastAsia"/>
          <w:sz w:val="24"/>
          <w:szCs w:val="24"/>
          <w:u w:val="single"/>
        </w:rPr>
      </w:pPr>
      <w:r>
        <w:rPr>
          <w:rFonts w:asciiTheme="minorEastAsia" w:hAnsiTheme="minorEastAsia" w:eastAsiaTheme="minorEastAsia"/>
          <w:sz w:val="24"/>
          <w:szCs w:val="24"/>
        </w:rPr>
        <w:t>五、本合同江苏启东农村商业银行股份有限公司所属营业网点年度内所需</w:t>
      </w:r>
      <w:r>
        <w:rPr>
          <w:rFonts w:hint="eastAsia" w:asciiTheme="minorEastAsia" w:hAnsiTheme="minorEastAsia" w:eastAsiaTheme="minorEastAsia"/>
          <w:sz w:val="24"/>
          <w:szCs w:val="24"/>
        </w:rPr>
        <w:t>人员人数</w:t>
      </w:r>
      <w:r>
        <w:rPr>
          <w:rFonts w:asciiTheme="minorEastAsia" w:hAnsiTheme="minorEastAsia" w:eastAsiaTheme="minorEastAsia"/>
          <w:sz w:val="24"/>
          <w:szCs w:val="24"/>
        </w:rPr>
        <w:t>服务时间及期限：</w:t>
      </w:r>
      <w:r>
        <w:rPr>
          <w:rFonts w:hint="eastAsia" w:asciiTheme="minorEastAsia" w:hAnsiTheme="minorEastAsia" w:eastAsiaTheme="minorEastAsia"/>
          <w:sz w:val="24"/>
          <w:szCs w:val="24"/>
          <w:u w:val="single"/>
        </w:rPr>
        <w:t>自20</w:t>
      </w:r>
      <w:r>
        <w:rPr>
          <w:rFonts w:asciiTheme="minorEastAsia" w:hAnsiTheme="minorEastAsia" w:eastAsiaTheme="minorEastAsia"/>
          <w:sz w:val="24"/>
          <w:szCs w:val="24"/>
          <w:u w:val="single"/>
        </w:rPr>
        <w:t>2</w:t>
      </w:r>
      <w:r>
        <w:rPr>
          <w:rFonts w:hint="eastAsia" w:asciiTheme="minorEastAsia" w:hAnsiTheme="minorEastAsia" w:eastAsiaTheme="minorEastAsia"/>
          <w:sz w:val="24"/>
          <w:szCs w:val="24"/>
          <w:u w:val="single"/>
        </w:rPr>
        <w:t>2年 1月</w:t>
      </w:r>
      <w:r>
        <w:rPr>
          <w:rFonts w:asciiTheme="minorEastAsia" w:hAnsiTheme="minorEastAsia" w:eastAsiaTheme="minorEastAsia"/>
          <w:sz w:val="24"/>
          <w:szCs w:val="24"/>
          <w:u w:val="single"/>
        </w:rPr>
        <w:t>1</w:t>
      </w:r>
      <w:r>
        <w:rPr>
          <w:rFonts w:hint="eastAsia" w:asciiTheme="minorEastAsia" w:hAnsiTheme="minorEastAsia" w:eastAsiaTheme="minorEastAsia"/>
          <w:sz w:val="24"/>
          <w:szCs w:val="24"/>
          <w:u w:val="single"/>
        </w:rPr>
        <w:t>日-</w:t>
      </w:r>
      <w:r>
        <w:rPr>
          <w:rFonts w:asciiTheme="minorEastAsia" w:hAnsiTheme="minorEastAsia" w:eastAsiaTheme="minorEastAsia"/>
          <w:sz w:val="24"/>
          <w:szCs w:val="24"/>
          <w:u w:val="single"/>
        </w:rPr>
        <w:t>202</w:t>
      </w:r>
      <w:r>
        <w:rPr>
          <w:rFonts w:hint="eastAsia" w:asciiTheme="minorEastAsia" w:hAnsiTheme="minorEastAsia" w:eastAsiaTheme="minorEastAsia"/>
          <w:sz w:val="24"/>
          <w:szCs w:val="24"/>
          <w:u w:val="single"/>
        </w:rPr>
        <w:t>3年12月3</w:t>
      </w:r>
      <w:r>
        <w:rPr>
          <w:rFonts w:asciiTheme="minorEastAsia" w:hAnsiTheme="minorEastAsia" w:eastAsiaTheme="minorEastAsia"/>
          <w:sz w:val="24"/>
          <w:szCs w:val="24"/>
          <w:u w:val="single"/>
        </w:rPr>
        <w:t>1</w:t>
      </w:r>
      <w:r>
        <w:rPr>
          <w:rFonts w:hint="eastAsia" w:asciiTheme="minorEastAsia" w:hAnsiTheme="minorEastAsia" w:eastAsiaTheme="minorEastAsia"/>
          <w:sz w:val="24"/>
          <w:szCs w:val="24"/>
          <w:u w:val="single"/>
        </w:rPr>
        <w:t>日。</w:t>
      </w:r>
      <w:r>
        <w:rPr>
          <w:rFonts w:hint="eastAsia" w:asciiTheme="minorEastAsia" w:hAnsiTheme="minorEastAsia" w:eastAsiaTheme="minorEastAsia"/>
          <w:sz w:val="24"/>
          <w:szCs w:val="24"/>
        </w:rPr>
        <w:t>合同到期之前一个月，由甲方对乙方的服务质量进行测评，如服务质量良好，可续签合同。如服务质量不能满足甲方需求，服务合同终止。</w:t>
      </w:r>
    </w:p>
    <w:p>
      <w:pPr>
        <w:spacing w:line="360" w:lineRule="auto"/>
        <w:ind w:firstLine="459"/>
        <w:rPr>
          <w:rFonts w:asciiTheme="minorEastAsia" w:hAnsiTheme="minorEastAsia" w:eastAsiaTheme="minorEastAsia"/>
          <w:sz w:val="24"/>
          <w:szCs w:val="24"/>
        </w:rPr>
      </w:pPr>
      <w:r>
        <w:rPr>
          <w:rFonts w:asciiTheme="minorEastAsia" w:hAnsiTheme="minorEastAsia" w:eastAsiaTheme="minorEastAsia"/>
          <w:sz w:val="24"/>
          <w:szCs w:val="24"/>
        </w:rPr>
        <w:t>六、</w:t>
      </w:r>
      <w:r>
        <w:rPr>
          <w:rFonts w:hint="eastAsia" w:asciiTheme="minorEastAsia" w:hAnsiTheme="minorEastAsia" w:eastAsiaTheme="minorEastAsia"/>
          <w:sz w:val="24"/>
          <w:szCs w:val="24"/>
        </w:rPr>
        <w:t>乙方保安服务人员与档案中心服务人员的工作要求：乙方派出的保安服务人员须在甲方的具体指导下及各营业网点大堂日常保安服务工作的要求下，并在甲方指定的范围内为甲方提供保安服务，完成本合同所约定的相关工作。</w:t>
      </w:r>
    </w:p>
    <w:p>
      <w:pPr>
        <w:pStyle w:val="8"/>
        <w:shd w:val="clear" w:color="auto" w:fill="FFFFFF"/>
        <w:spacing w:before="0" w:beforeAutospacing="0" w:after="0" w:afterAutospacing="0" w:line="360" w:lineRule="auto"/>
        <w:ind w:firstLine="459"/>
        <w:rPr>
          <w:rFonts w:cs="Times New Roman" w:asciiTheme="minorEastAsia" w:hAnsiTheme="minorEastAsia" w:eastAsiaTheme="minorEastAsia"/>
          <w:kern w:val="2"/>
        </w:rPr>
      </w:pPr>
      <w:r>
        <w:rPr>
          <w:rFonts w:hint="eastAsia" w:cs="Times New Roman" w:asciiTheme="minorEastAsia" w:hAnsiTheme="minorEastAsia" w:eastAsiaTheme="minorEastAsia"/>
          <w:kern w:val="2"/>
        </w:rPr>
        <w:t>七、保安服务人员与档案中心服务人员数量和服务地点</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1、乙方须按甲方各营业网点所需的服务人员数量要求及投标承诺向甲方派出保安服务人员与档案中心服务人员人数，并经甲方确认。</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2、甲方有权可根据工作需要适当调整保安服务人员与档案中心服务人员的分工。</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八、双方权利和义务</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（一）甲方</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1．甲方为保安服务人员与档案中心服务人员提供必要的工作环境及场所。</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2．甲方有权对服务人员的各项工作进行监督，检查和具体指导。</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3．甲方有权对乙方派往甲方的服务人员进行审核确认，有权要求调换不适合在甲方继续工作的保安人员。</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4．甲方必须保证乙方保安服务人员与档案中心服务人员合理的休息，休假时间。如出现甲方与乙方服务人员因工作发生的各种争执，甲方应与乙方直接协商解决，否则，乙方不承担其项下的任何责任。</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5．甲方必须严格遵守国家法律、法规、政策及行业准则的规定，凡属甲方违反上述规定造成的过错，应由甲方自行承担损失，并实际赔偿因该过错对乙方及其保安人员造成的损失。</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（二）乙方</w:t>
      </w:r>
    </w:p>
    <w:p>
      <w:pPr>
        <w:spacing w:line="560" w:lineRule="exact"/>
        <w:ind w:firstLine="458" w:firstLineChars="200"/>
        <w:outlineLvl w:val="4"/>
        <w:rPr>
          <w:rFonts w:asciiTheme="minorEastAsia" w:hAnsiTheme="minorEastAsia" w:eastAsiaTheme="minorEastAsia"/>
          <w:sz w:val="24"/>
          <w:szCs w:val="24"/>
        </w:rPr>
      </w:pPr>
      <w:r>
        <w:rPr>
          <w:rFonts w:hint="eastAsia" w:asciiTheme="minorEastAsia" w:hAnsiTheme="minorEastAsia" w:eastAsiaTheme="minorEastAsia"/>
          <w:sz w:val="24"/>
          <w:szCs w:val="24"/>
        </w:rPr>
        <w:t>第一条、保安要求与职责</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1．乙方派出的保安服务人员、档案中心服务人员素质应符合以下要求：</w:t>
      </w:r>
    </w:p>
    <w:p>
      <w:pPr>
        <w:pStyle w:val="8"/>
        <w:shd w:val="clear" w:color="auto" w:fill="FFFFFF"/>
        <w:spacing w:before="0" w:beforeAutospacing="0" w:after="0" w:afterAutospacing="0" w:line="360" w:lineRule="auto"/>
        <w:ind w:firstLine="458" w:firstLineChars="200"/>
        <w:rPr>
          <w:rFonts w:asciiTheme="minorEastAsia" w:hAnsiTheme="minorEastAsia" w:eastAsiaTheme="minorEastAsia"/>
          <w:bCs/>
        </w:rPr>
      </w:pPr>
      <w:r>
        <w:rPr>
          <w:rFonts w:hint="eastAsia" w:asciiTheme="minorEastAsia" w:hAnsiTheme="minorEastAsia" w:eastAsiaTheme="minorEastAsia"/>
          <w:bCs/>
        </w:rPr>
        <w:t>（</w:t>
      </w:r>
      <w:r>
        <w:rPr>
          <w:rFonts w:hint="eastAsia" w:asciiTheme="minorEastAsia" w:hAnsiTheme="minorEastAsia" w:eastAsiaTheme="minorEastAsia"/>
        </w:rPr>
        <w:t>1）中国女性公民，身体健康，相貌端正，品行良好；政治素质好，工作责任心强，作风正派，纪律严明，具有抵御外来侵害的能力没有精神病等不能控制自己行为的疾病病史；没有被行政拘留、收容教育、收容教养、劳动教养、强制戒毒和刑事处罚的记录；无不良征信记录、大额负债；掌握专业保安技能，熟悉有关保安管理法规。</w:t>
      </w:r>
    </w:p>
    <w:p>
      <w:pPr>
        <w:pStyle w:val="8"/>
        <w:shd w:val="clear" w:color="auto" w:fill="FFFFFF"/>
        <w:spacing w:before="0" w:beforeAutospacing="0" w:after="0" w:afterAutospacing="0" w:line="360" w:lineRule="auto"/>
        <w:ind w:firstLine="458" w:firstLineChars="200"/>
        <w:rPr>
          <w:rFonts w:asciiTheme="minorEastAsia" w:hAnsiTheme="minorEastAsia" w:eastAsiaTheme="minorEastAsia"/>
        </w:rPr>
      </w:pPr>
      <w:r>
        <w:rPr>
          <w:rFonts w:hint="eastAsia" w:asciiTheme="minorEastAsia" w:hAnsiTheme="minorEastAsia" w:eastAsiaTheme="minorEastAsia"/>
        </w:rPr>
        <w:t>（2）汇龙镇保安条件:女性，年龄3</w:t>
      </w:r>
      <w:r>
        <w:rPr>
          <w:rFonts w:asciiTheme="minorEastAsia" w:hAnsiTheme="minorEastAsia" w:eastAsiaTheme="minorEastAsia"/>
        </w:rPr>
        <w:t>5</w:t>
      </w:r>
      <w:r>
        <w:rPr>
          <w:rFonts w:hint="eastAsia" w:asciiTheme="minorEastAsia" w:hAnsiTheme="minorEastAsia" w:eastAsiaTheme="minorEastAsia"/>
        </w:rPr>
        <w:t>周岁以下，身高1.63米以上，文凭大专及以上，形象好。</w:t>
      </w:r>
    </w:p>
    <w:p>
      <w:pPr>
        <w:pStyle w:val="8"/>
        <w:shd w:val="clear" w:color="auto" w:fill="FFFFFF"/>
        <w:spacing w:before="0" w:beforeAutospacing="0" w:after="0" w:afterAutospacing="0" w:line="360" w:lineRule="auto"/>
        <w:ind w:firstLine="458" w:firstLineChars="200"/>
        <w:rPr>
          <w:rFonts w:asciiTheme="minorEastAsia" w:hAnsiTheme="minorEastAsia" w:eastAsiaTheme="minorEastAsia"/>
        </w:rPr>
      </w:pPr>
      <w:r>
        <w:rPr>
          <w:rFonts w:hint="eastAsia" w:asciiTheme="minorEastAsia" w:hAnsiTheme="minorEastAsia" w:eastAsiaTheme="minorEastAsia"/>
        </w:rPr>
        <w:t>（3）乡镇保安条件:女性，年龄38周岁以下，身高1.60米以上，文凭高中及以上，形象好。</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2．乙方的保安人员有权对甲方指定区域的人员及其财物等提供安全服务。</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3．乙方应当保证其对甲方提供的服务质量，并应努力保证安排同一保安到甲方工作的连续性。</w:t>
      </w:r>
    </w:p>
    <w:p>
      <w:pPr>
        <w:spacing w:line="360" w:lineRule="auto"/>
        <w:ind w:firstLine="458"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4．乙方应与派驻至甲方营业服务网点的保安人员依法建立劳动合同关系，严格按照法律法规规定，履行用人单位应履行的劳动合同义务。同时，乙方必须按规定负责办理保安人员的社会保险（养老、失业、生育、工伤、医疗）。并必须将办理社会保险和医疗保险的证明交甲方备案。</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5．乙方负责保安人员的培训教育和业务素质的提高，以达到甲方的要求，相关岗位应持证上岗；并且合理安排保安人员的再培训。</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6．乙方的保安人员应严格执行甲方的有关规定，但有权对甲方的不安全隐患提出改进意见和措施，甲方应认真研究改进。</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7．甲方指定区域的人员受到威胁时，如遭受人身伤害等，应积极协助甲方人员脱离危险，及时采取解救措施，使损失或伤害减至最低限度；并根据具体情况及时报警。</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8．乙方保安人员在执勤期间，应当着装整齐、精力充沛、处理问题应当果断、迅捷、并有一种专业、谦恭、及时的态度。禁止在工作期间处理与工作无关的事情。</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9．乙方应当对甲方进行定期回访，认真听取甲方对保安工作的意见并采取措施进行整改，将整改的结果在限定的期限内进行反馈。定期回访应为每一季度进行一次，特殊情况下应根据甲方的要求及时进行。</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10．在甲方认为某个保安没有适当履行职责时（原因包括但不限于：不到场地报告，弃职，不全面或不适当的背景调查等），甲方将通知乙方，乙方应在</w:t>
      </w:r>
      <w:r>
        <w:rPr>
          <w:rFonts w:hint="eastAsia" w:cs="Times New Roman" w:asciiTheme="minorEastAsia" w:hAnsiTheme="minorEastAsia" w:eastAsiaTheme="minorEastAsia"/>
          <w:kern w:val="2"/>
          <w:u w:val="single"/>
        </w:rPr>
        <w:t xml:space="preserve">   2  </w:t>
      </w:r>
      <w:r>
        <w:rPr>
          <w:rFonts w:hint="eastAsia" w:cs="Times New Roman" w:asciiTheme="minorEastAsia" w:hAnsiTheme="minorEastAsia" w:eastAsiaTheme="minorEastAsia"/>
          <w:kern w:val="2"/>
        </w:rPr>
        <w:t>日内选派一名更有经验和培训经历的人来替换保安，但不得向甲方提出任何费用要求。</w:t>
      </w:r>
    </w:p>
    <w:p>
      <w:pPr>
        <w:pStyle w:val="8"/>
        <w:shd w:val="clear" w:color="auto" w:fill="FFFFFF"/>
        <w:spacing w:before="0" w:beforeAutospacing="0" w:after="0" w:afterAutospacing="0" w:line="360" w:lineRule="auto"/>
        <w:ind w:firstLine="458" w:firstLineChars="200"/>
        <w:rPr>
          <w:rFonts w:cs="Times New Roman" w:asciiTheme="minorEastAsia" w:hAnsiTheme="minorEastAsia" w:eastAsiaTheme="minorEastAsia"/>
          <w:kern w:val="2"/>
        </w:rPr>
      </w:pPr>
      <w:r>
        <w:rPr>
          <w:rFonts w:hint="eastAsia" w:cs="Times New Roman" w:asciiTheme="minorEastAsia" w:hAnsiTheme="minorEastAsia" w:eastAsiaTheme="minorEastAsia"/>
          <w:kern w:val="2"/>
        </w:rPr>
        <w:t>11.乙方不得随意更换正在为甲方提供服务的保安人员，如确有特殊原因需要更换，必须提前三十天通知甲方，经甲方确认后方可更换。</w:t>
      </w:r>
    </w:p>
    <w:p>
      <w:pPr>
        <w:spacing w:line="450" w:lineRule="exact"/>
        <w:ind w:firstLine="458"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12.乙方应严格按照有关规定进行管理服务，确保人身安全，如发生任何安全及伤亡事故，一切经济和法律责任由乙方负责。</w:t>
      </w:r>
    </w:p>
    <w:p>
      <w:pPr>
        <w:spacing w:line="450" w:lineRule="exact"/>
        <w:ind w:firstLine="458"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13.乙方自行负责本方派出保安人员的人身安全、设备和自身其他财产安全，对保安人员提供服务中形成的病残、伤亡承担全部法律责任。</w:t>
      </w:r>
    </w:p>
    <w:p>
      <w:pPr>
        <w:spacing w:line="560" w:lineRule="exact"/>
        <w:ind w:firstLine="458" w:firstLineChars="200"/>
        <w:outlineLvl w:val="4"/>
        <w:rPr>
          <w:rFonts w:asciiTheme="minorEastAsia" w:hAnsiTheme="minorEastAsia" w:eastAsiaTheme="minorEastAsia"/>
          <w:sz w:val="24"/>
          <w:szCs w:val="24"/>
        </w:rPr>
      </w:pPr>
      <w:r>
        <w:rPr>
          <w:rFonts w:hint="eastAsia" w:asciiTheme="minorEastAsia" w:hAnsiTheme="minorEastAsia" w:eastAsiaTheme="minorEastAsia"/>
          <w:sz w:val="24"/>
          <w:szCs w:val="24"/>
        </w:rPr>
        <w:t>第二条、档案中心职责包括但不限于</w:t>
      </w:r>
    </w:p>
    <w:p>
      <w:pPr>
        <w:spacing w:line="360" w:lineRule="auto"/>
        <w:ind w:firstLine="45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（1）负责档案的交接、扫描、核对、勾兑、整理、组卷、立卷、装订、归档、保管、外借交接、移交、转移等工作</w:t>
      </w:r>
    </w:p>
    <w:p>
      <w:pPr>
        <w:spacing w:line="360" w:lineRule="auto"/>
        <w:ind w:firstLine="45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（2）档案目录齐全、类别清楚、排架有序、便于查阅，对破烂、褪色的档案盒要进行更换；</w:t>
      </w:r>
    </w:p>
    <w:p>
      <w:pPr>
        <w:spacing w:line="360" w:lineRule="auto"/>
        <w:ind w:firstLine="45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（3）负责档案的调（借）阅登记，认真审查调（借）阅人资格，调（借）阅完毕后确保档案齐全、完整，借阅档案应在规定的时间内收回，没有及时归档的进行催收，催收后不能及时归还的应报告信贷管理部</w:t>
      </w:r>
    </w:p>
    <w:p>
      <w:pPr>
        <w:spacing w:line="360" w:lineRule="auto"/>
        <w:ind w:firstLine="45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（4）完整接收各营业网点移交的档案，对未及时移交的档案资料主动向该营业网点催收，并做好支行逾期上交档案的记录，及时向信贷管理部报告</w:t>
      </w:r>
    </w:p>
    <w:p>
      <w:pPr>
        <w:spacing w:line="560" w:lineRule="exact"/>
        <w:ind w:firstLine="45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（5）遵守劳动纪律，上班开会不迟到、早退、旷工，有特殊情况提前向网点领导报备；工作期间不擅自串岗、离岗，不做与业务无关的事情（如打电话、看报纸、玩手机、发短信等）。</w:t>
      </w:r>
    </w:p>
    <w:p>
      <w:pPr>
        <w:spacing w:line="360" w:lineRule="auto"/>
        <w:ind w:firstLine="458"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（6）完成领导交付的其他工作，参加政治和业务学习，提高自身素质。</w:t>
      </w: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left"/>
        <w:rPr>
          <w:rFonts w:asciiTheme="minorEastAsia" w:hAnsiTheme="minorEastAsia" w:eastAsiaTheme="minorEastAsia"/>
          <w:sz w:val="24"/>
          <w:szCs w:val="24"/>
        </w:rPr>
      </w:pPr>
    </w:p>
    <w:p>
      <w:pPr>
        <w:spacing w:line="480" w:lineRule="auto"/>
        <w:ind w:left="470"/>
        <w:jc w:val="center"/>
        <w:outlineLvl w:val="1"/>
        <w:rPr>
          <w:rFonts w:asciiTheme="minorEastAsia" w:hAnsiTheme="minorEastAsia" w:eastAsiaTheme="minorEastAsia"/>
          <w:sz w:val="28"/>
          <w:szCs w:val="28"/>
        </w:rPr>
      </w:pPr>
      <w:r>
        <w:rPr>
          <w:rFonts w:hint="eastAsia" w:asciiTheme="minorEastAsia" w:hAnsiTheme="minorEastAsia" w:eastAsiaTheme="minorEastAsia"/>
          <w:sz w:val="28"/>
          <w:szCs w:val="28"/>
        </w:rPr>
        <w:t>第四章  所属营业网点大堂保安服务与档案中心</w:t>
      </w:r>
    </w:p>
    <w:p>
      <w:pPr>
        <w:spacing w:line="480" w:lineRule="auto"/>
        <w:ind w:left="470"/>
        <w:jc w:val="center"/>
        <w:rPr>
          <w:rFonts w:asciiTheme="minorEastAsia" w:hAnsiTheme="minorEastAsia" w:eastAsiaTheme="minorEastAsia"/>
          <w:sz w:val="28"/>
          <w:szCs w:val="28"/>
        </w:rPr>
      </w:pPr>
      <w:r>
        <w:rPr>
          <w:rFonts w:hint="eastAsia" w:asciiTheme="minorEastAsia" w:hAnsiTheme="minorEastAsia" w:eastAsiaTheme="minorEastAsia"/>
          <w:sz w:val="28"/>
          <w:szCs w:val="28"/>
        </w:rPr>
        <w:t>服务人员需求一览表</w:t>
      </w:r>
    </w:p>
    <w:p>
      <w:pPr>
        <w:widowControl/>
        <w:spacing w:line="400" w:lineRule="atLeast"/>
        <w:textAlignment w:val="baseline"/>
        <w:rPr>
          <w:rFonts w:asciiTheme="minorEastAsia" w:hAnsiTheme="minorEastAsia" w:eastAsiaTheme="minorEastAsia"/>
          <w:sz w:val="24"/>
          <w:szCs w:val="24"/>
        </w:rPr>
      </w:pPr>
      <w:r>
        <w:rPr>
          <w:rFonts w:hint="eastAsia" w:asciiTheme="minorEastAsia" w:hAnsiTheme="minorEastAsia" w:eastAsiaTheme="minorEastAsia"/>
          <w:sz w:val="24"/>
          <w:szCs w:val="24"/>
        </w:rPr>
        <w:t>招 标 人：</w:t>
      </w:r>
      <w:r>
        <w:rPr>
          <w:rFonts w:hint="eastAsia" w:asciiTheme="minorEastAsia" w:hAnsiTheme="minorEastAsia" w:eastAsiaTheme="minorEastAsia"/>
          <w:sz w:val="24"/>
          <w:szCs w:val="24"/>
          <w:u w:val="single"/>
        </w:rPr>
        <w:t>江苏启东农村商业银行股份有限公司</w:t>
      </w:r>
    </w:p>
    <w:p>
      <w:pPr>
        <w:widowControl/>
        <w:spacing w:line="400" w:lineRule="atLeast"/>
        <w:textAlignment w:val="baseline"/>
        <w:rPr>
          <w:rFonts w:asciiTheme="minorEastAsia" w:hAnsiTheme="minorEastAsia" w:eastAsiaTheme="minorEastAsia"/>
          <w:spacing w:val="-6"/>
          <w:sz w:val="24"/>
          <w:szCs w:val="24"/>
          <w:u w:val="single"/>
        </w:rPr>
      </w:pPr>
      <w:r>
        <w:rPr>
          <w:rFonts w:hint="eastAsia" w:asciiTheme="minorEastAsia" w:hAnsiTheme="minorEastAsia" w:eastAsiaTheme="minorEastAsia"/>
          <w:sz w:val="24"/>
          <w:szCs w:val="24"/>
        </w:rPr>
        <w:t>项目名称：</w:t>
      </w:r>
      <w:r>
        <w:rPr>
          <w:rFonts w:hint="eastAsia" w:asciiTheme="minorEastAsia" w:hAnsiTheme="minorEastAsia" w:eastAsiaTheme="minorEastAsia"/>
          <w:spacing w:val="-6"/>
          <w:sz w:val="24"/>
          <w:szCs w:val="24"/>
          <w:u w:val="single"/>
        </w:rPr>
        <w:t>江苏启东农村商业银行股份有限公司所属营业网点大堂保安服务与档案中心服务项目</w:t>
      </w:r>
    </w:p>
    <w:p>
      <w:pPr>
        <w:widowControl/>
        <w:spacing w:line="400" w:lineRule="atLeast"/>
        <w:textAlignment w:val="baseline"/>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r>
        <w:rPr>
          <w:rFonts w:hint="eastAsia" w:asciiTheme="minorEastAsia" w:hAnsiTheme="minorEastAsia" w:eastAsiaTheme="minorEastAsia"/>
          <w:sz w:val="24"/>
          <w:szCs w:val="24"/>
          <w:u w:val="single"/>
        </w:rPr>
        <w:t xml:space="preserve">年度外包服务   </w:t>
      </w:r>
    </w:p>
    <w:p>
      <w:pPr>
        <w:widowControl/>
        <w:spacing w:line="400" w:lineRule="atLeast"/>
        <w:textAlignment w:val="baseline"/>
        <w:rPr>
          <w:rFonts w:asciiTheme="minorEastAsia" w:hAnsiTheme="minorEastAsia" w:eastAsiaTheme="minorEastAsia"/>
          <w:spacing w:val="-6"/>
          <w:sz w:val="24"/>
          <w:szCs w:val="24"/>
          <w:u w:val="single"/>
        </w:rPr>
      </w:pPr>
      <w:r>
        <w:rPr>
          <w:rFonts w:hint="eastAsia" w:asciiTheme="minorEastAsia" w:hAnsiTheme="minorEastAsia" w:eastAsiaTheme="minorEastAsia"/>
          <w:sz w:val="24"/>
          <w:szCs w:val="24"/>
        </w:rPr>
        <w:t>服务地点：</w:t>
      </w:r>
      <w:r>
        <w:rPr>
          <w:rFonts w:hint="eastAsia" w:asciiTheme="minorEastAsia" w:hAnsiTheme="minorEastAsia" w:eastAsiaTheme="minorEastAsia"/>
          <w:spacing w:val="-6"/>
          <w:sz w:val="24"/>
          <w:szCs w:val="24"/>
          <w:u w:val="single"/>
        </w:rPr>
        <w:t xml:space="preserve">江苏启东农村商业银行股份有限公司及各营业网点内 （具体地点以招标人书面通知为准） </w:t>
      </w:r>
    </w:p>
    <w:tbl>
      <w:tblPr>
        <w:tblStyle w:val="9"/>
        <w:tblW w:w="949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527"/>
        <w:gridCol w:w="1875"/>
        <w:gridCol w:w="1842"/>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1" w:type="dxa"/>
            <w:vAlign w:val="center"/>
          </w:tcPr>
          <w:p>
            <w:pPr>
              <w:widowControl/>
              <w:jc w:val="center"/>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序号</w:t>
            </w:r>
          </w:p>
        </w:tc>
        <w:tc>
          <w:tcPr>
            <w:tcW w:w="1527" w:type="dxa"/>
            <w:vAlign w:val="center"/>
          </w:tcPr>
          <w:p>
            <w:pPr>
              <w:widowControl/>
              <w:jc w:val="center"/>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城区/乡镇</w:t>
            </w:r>
          </w:p>
        </w:tc>
        <w:tc>
          <w:tcPr>
            <w:tcW w:w="1875" w:type="dxa"/>
            <w:vAlign w:val="center"/>
          </w:tcPr>
          <w:p>
            <w:pPr>
              <w:widowControl/>
              <w:jc w:val="center"/>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营业网点</w:t>
            </w:r>
          </w:p>
        </w:tc>
        <w:tc>
          <w:tcPr>
            <w:tcW w:w="1842" w:type="dxa"/>
            <w:vAlign w:val="center"/>
          </w:tcPr>
          <w:p>
            <w:pPr>
              <w:widowControl/>
              <w:jc w:val="center"/>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所需保安人数（人）</w:t>
            </w:r>
          </w:p>
        </w:tc>
        <w:tc>
          <w:tcPr>
            <w:tcW w:w="3402" w:type="dxa"/>
            <w:vAlign w:val="center"/>
          </w:tcPr>
          <w:p>
            <w:pPr>
              <w:widowControl/>
              <w:jc w:val="center"/>
              <w:rPr>
                <w:rFonts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人员素质要求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营业部</w:t>
            </w:r>
          </w:p>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（含行政中心）</w:t>
            </w:r>
          </w:p>
        </w:tc>
        <w:tc>
          <w:tcPr>
            <w:tcW w:w="1842"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女性，年龄3</w:t>
            </w: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周岁以下，身高1.63米以上，文凭大专及以上，形象好。详见招标文件要求。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汇龙支行</w:t>
            </w:r>
          </w:p>
        </w:tc>
        <w:tc>
          <w:tcPr>
            <w:tcW w:w="1842"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长江支行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城中支行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紫薇支行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6</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公园路支行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城南支行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江海路支行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9</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文峰建筑支行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10</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开发区支行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11</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富源支行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12</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科技支行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3</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城西支行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4</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北上海支行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5</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汇龙镇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城东支行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16</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吕四镇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吕四支行（其中吕四支行2人、维护秩序1人、行政中心1人、盈港市场1人）</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7</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大兴支行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女性，年龄38周岁以下，身高1.60米以上，文凭高中及以上，形象好。详见招标文件要求。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18</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惠丰支行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9</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惠和支行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20</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永阳支行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21</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永和支行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22</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民主支行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23</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万安支行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24</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北新支行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25</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决心支行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26</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新港支行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27</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圩角支行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28</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新义支行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29</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久隆支行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30</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聚南支行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31</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志良支行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32</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合作支行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33</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东海支行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34</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寅阳支行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35</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和合支行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6</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惠萍支行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7</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新安支行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8</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南阳支行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9</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少直支行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40</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近海支行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41</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向阳支行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42</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东元支行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43</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海复支行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4</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通兴支行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5</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天汾支行</w:t>
            </w:r>
          </w:p>
        </w:tc>
        <w:tc>
          <w:tcPr>
            <w:tcW w:w="1842"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6</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茅家港支行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7</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秦潭支行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48</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滨海支行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9</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大洋港支行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50</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新阳支行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51</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海防分理社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52</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大同支行</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53</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鹤城苑分理社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4</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大丰分理社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5</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聚阳分理社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6</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西宁分理社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7</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二厂分理社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8</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吕复分理社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44"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9</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聚南分理社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2" w:hRule="atLeast"/>
        </w:trPr>
        <w:tc>
          <w:tcPr>
            <w:tcW w:w="851" w:type="dxa"/>
            <w:vAlign w:val="center"/>
          </w:tcPr>
          <w:p>
            <w:pPr>
              <w:widowControl/>
              <w:jc w:val="center"/>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60</w:t>
            </w:r>
          </w:p>
        </w:tc>
        <w:tc>
          <w:tcPr>
            <w:tcW w:w="1527"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乡镇</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巴掌分理社</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Align w:val="center"/>
          </w:tcPr>
          <w:p>
            <w:pPr>
              <w:jc w:val="center"/>
              <w:rPr>
                <w:rFonts w:asciiTheme="minorEastAsia" w:hAnsiTheme="minorEastAsia" w:eastAsiaTheme="minorEastAsia"/>
                <w:sz w:val="24"/>
                <w:szCs w:val="24"/>
              </w:rPr>
            </w:pPr>
            <w:r>
              <w:rPr>
                <w:rFonts w:hint="eastAsia" w:cs="仿宋_GB2312" w:asciiTheme="minorEastAsia" w:hAnsiTheme="minorEastAsia" w:eastAsiaTheme="minorEastAsia"/>
                <w:sz w:val="24"/>
                <w:szCs w:val="24"/>
              </w:rPr>
              <w:t>同上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1" w:type="dxa"/>
            <w:vMerge w:val="restart"/>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61</w:t>
            </w:r>
          </w:p>
        </w:tc>
        <w:tc>
          <w:tcPr>
            <w:tcW w:w="1527" w:type="dxa"/>
            <w:vMerge w:val="restart"/>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档案中心</w:t>
            </w: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档案中心会计</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3402" w:type="dxa"/>
            <w:vMerge w:val="restart"/>
            <w:vAlign w:val="center"/>
          </w:tcPr>
          <w:p>
            <w:pPr>
              <w:widowControl/>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1" w:type="dxa"/>
            <w:vMerge w:val="continue"/>
            <w:vAlign w:val="center"/>
          </w:tcPr>
          <w:p>
            <w:pPr>
              <w:widowControl/>
              <w:jc w:val="center"/>
              <w:rPr>
                <w:rFonts w:cs="仿宋_GB2312" w:asciiTheme="minorEastAsia" w:hAnsiTheme="minorEastAsia" w:eastAsiaTheme="minorEastAsia"/>
                <w:sz w:val="24"/>
                <w:szCs w:val="24"/>
              </w:rPr>
            </w:pPr>
          </w:p>
        </w:tc>
        <w:tc>
          <w:tcPr>
            <w:tcW w:w="1527" w:type="dxa"/>
            <w:vMerge w:val="continue"/>
            <w:vAlign w:val="center"/>
          </w:tcPr>
          <w:p>
            <w:pPr>
              <w:widowControl/>
              <w:jc w:val="center"/>
              <w:rPr>
                <w:rFonts w:cs="仿宋_GB2312" w:asciiTheme="minorEastAsia" w:hAnsiTheme="minorEastAsia" w:eastAsiaTheme="minorEastAsia"/>
                <w:sz w:val="24"/>
                <w:szCs w:val="24"/>
              </w:rPr>
            </w:pPr>
          </w:p>
        </w:tc>
        <w:tc>
          <w:tcPr>
            <w:tcW w:w="1875"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档案中心信贷</w:t>
            </w: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6</w:t>
            </w:r>
          </w:p>
        </w:tc>
        <w:tc>
          <w:tcPr>
            <w:tcW w:w="3402" w:type="dxa"/>
            <w:vMerge w:val="continue"/>
            <w:vAlign w:val="center"/>
          </w:tcPr>
          <w:p>
            <w:pPr>
              <w:widowControl/>
              <w:jc w:val="center"/>
              <w:rPr>
                <w:rFonts w:cs="仿宋_GB2312"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851"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合计</w:t>
            </w:r>
          </w:p>
        </w:tc>
        <w:tc>
          <w:tcPr>
            <w:tcW w:w="1527" w:type="dxa"/>
            <w:vAlign w:val="center"/>
          </w:tcPr>
          <w:p>
            <w:pPr>
              <w:widowControl/>
              <w:jc w:val="center"/>
              <w:rPr>
                <w:rFonts w:cs="仿宋_GB2312" w:asciiTheme="minorEastAsia" w:hAnsiTheme="minorEastAsia" w:eastAsiaTheme="minorEastAsia"/>
                <w:sz w:val="24"/>
                <w:szCs w:val="24"/>
              </w:rPr>
            </w:pPr>
          </w:p>
        </w:tc>
        <w:tc>
          <w:tcPr>
            <w:tcW w:w="1875" w:type="dxa"/>
            <w:vAlign w:val="center"/>
          </w:tcPr>
          <w:p>
            <w:pPr>
              <w:widowControl/>
              <w:jc w:val="center"/>
              <w:rPr>
                <w:rFonts w:cs="仿宋_GB2312" w:asciiTheme="minorEastAsia" w:hAnsiTheme="minorEastAsia" w:eastAsiaTheme="minorEastAsia"/>
                <w:sz w:val="24"/>
                <w:szCs w:val="24"/>
              </w:rPr>
            </w:pPr>
          </w:p>
        </w:tc>
        <w:tc>
          <w:tcPr>
            <w:tcW w:w="1842" w:type="dxa"/>
            <w:vAlign w:val="center"/>
          </w:tcPr>
          <w:p>
            <w:pPr>
              <w:widowControl/>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72</w:t>
            </w:r>
          </w:p>
        </w:tc>
        <w:tc>
          <w:tcPr>
            <w:tcW w:w="3402" w:type="dxa"/>
            <w:vAlign w:val="center"/>
          </w:tcPr>
          <w:p>
            <w:pPr>
              <w:widowControl/>
              <w:jc w:val="center"/>
              <w:rPr>
                <w:rFonts w:cs="仿宋_GB2312" w:asciiTheme="minorEastAsia" w:hAnsiTheme="minorEastAsia" w:eastAsiaTheme="minorEastAsia"/>
                <w:sz w:val="24"/>
                <w:szCs w:val="24"/>
              </w:rPr>
            </w:pPr>
          </w:p>
        </w:tc>
      </w:tr>
    </w:tbl>
    <w:p>
      <w:pPr>
        <w:spacing w:line="440" w:lineRule="exact"/>
        <w:rPr>
          <w:rFonts w:asciiTheme="minorEastAsia" w:hAnsiTheme="minorEastAsia" w:eastAsiaTheme="minorEastAsia"/>
          <w:sz w:val="24"/>
          <w:szCs w:val="24"/>
        </w:rPr>
      </w:pPr>
    </w:p>
    <w:p>
      <w:pPr>
        <w:spacing w:line="440" w:lineRule="exact"/>
        <w:jc w:val="center"/>
        <w:outlineLvl w:val="1"/>
        <w:rPr>
          <w:rFonts w:asciiTheme="minorEastAsia" w:hAnsiTheme="minorEastAsia" w:eastAsiaTheme="minorEastAsia"/>
          <w:sz w:val="28"/>
          <w:szCs w:val="28"/>
        </w:rPr>
      </w:pPr>
      <w:r>
        <w:rPr>
          <w:rFonts w:asciiTheme="minorEastAsia" w:hAnsiTheme="minorEastAsia" w:eastAsiaTheme="minorEastAsia"/>
          <w:sz w:val="24"/>
          <w:szCs w:val="24"/>
        </w:rPr>
        <w:br w:type="page"/>
      </w:r>
      <w:r>
        <w:rPr>
          <w:rFonts w:asciiTheme="minorEastAsia" w:hAnsiTheme="minorEastAsia" w:eastAsiaTheme="minorEastAsia"/>
          <w:sz w:val="28"/>
          <w:szCs w:val="28"/>
        </w:rPr>
        <w:t>第五章  投标文件格式</w:t>
      </w:r>
    </w:p>
    <w:p>
      <w:pPr>
        <w:spacing w:line="440" w:lineRule="exact"/>
        <w:ind w:firstLine="397"/>
        <w:jc w:val="center"/>
        <w:rPr>
          <w:rFonts w:asciiTheme="minorEastAsia" w:hAnsiTheme="minorEastAsia" w:eastAsiaTheme="minorEastAsia"/>
          <w:sz w:val="24"/>
          <w:szCs w:val="24"/>
        </w:rPr>
      </w:pP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附件</w:t>
      </w:r>
      <w:r>
        <w:rPr>
          <w:rFonts w:hint="eastAsia" w:asciiTheme="minorEastAsia" w:hAnsiTheme="minorEastAsia" w:eastAsiaTheme="minorEastAsia"/>
          <w:sz w:val="24"/>
          <w:szCs w:val="24"/>
        </w:rPr>
        <w:t>一</w:t>
      </w:r>
      <w:r>
        <w:rPr>
          <w:rFonts w:asciiTheme="minorEastAsia" w:hAnsiTheme="minorEastAsia" w:eastAsiaTheme="minorEastAsia"/>
          <w:sz w:val="24"/>
          <w:szCs w:val="24"/>
        </w:rPr>
        <w:t>——</w:t>
      </w:r>
      <w:r>
        <w:rPr>
          <w:rFonts w:hint="eastAsia" w:asciiTheme="minorEastAsia" w:hAnsiTheme="minorEastAsia" w:eastAsiaTheme="minorEastAsia"/>
          <w:sz w:val="24"/>
          <w:szCs w:val="24"/>
        </w:rPr>
        <w:t>法定代表人资格证明书</w:t>
      </w:r>
    </w:p>
    <w:p>
      <w:pPr>
        <w:spacing w:line="36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附件</w:t>
      </w:r>
      <w:r>
        <w:rPr>
          <w:rFonts w:hint="eastAsia" w:asciiTheme="minorEastAsia" w:hAnsiTheme="minorEastAsia" w:eastAsiaTheme="minorEastAsia"/>
          <w:sz w:val="24"/>
          <w:szCs w:val="24"/>
        </w:rPr>
        <w:t>二</w:t>
      </w:r>
      <w:r>
        <w:rPr>
          <w:rFonts w:asciiTheme="minorEastAsia" w:hAnsiTheme="minorEastAsia" w:eastAsiaTheme="minorEastAsia"/>
          <w:sz w:val="24"/>
          <w:szCs w:val="24"/>
        </w:rPr>
        <w:t>——</w:t>
      </w:r>
      <w:r>
        <w:rPr>
          <w:rFonts w:hint="eastAsia" w:asciiTheme="minorEastAsia" w:hAnsiTheme="minorEastAsia" w:eastAsiaTheme="minorEastAsia"/>
          <w:sz w:val="24"/>
          <w:szCs w:val="24"/>
        </w:rPr>
        <w:t>法定代表人授权委托书</w:t>
      </w:r>
    </w:p>
    <w:p>
      <w:pPr>
        <w:spacing w:line="360" w:lineRule="auto"/>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附件三</w:t>
      </w:r>
      <w:r>
        <w:rPr>
          <w:rFonts w:asciiTheme="minorEastAsia" w:hAnsiTheme="minorEastAsia" w:eastAsiaTheme="minorEastAsia"/>
          <w:sz w:val="24"/>
          <w:szCs w:val="24"/>
        </w:rPr>
        <w:t>——</w:t>
      </w:r>
      <w:r>
        <w:rPr>
          <w:rFonts w:hint="eastAsia" w:asciiTheme="minorEastAsia" w:hAnsiTheme="minorEastAsia" w:eastAsiaTheme="minorEastAsia"/>
          <w:sz w:val="24"/>
          <w:szCs w:val="24"/>
        </w:rPr>
        <w:t>投标报价表</w:t>
      </w:r>
    </w:p>
    <w:p>
      <w:pPr>
        <w:spacing w:line="360" w:lineRule="auto"/>
        <w:ind w:firstLine="457"/>
        <w:rPr>
          <w:rFonts w:asciiTheme="minorEastAsia" w:hAnsiTheme="minorEastAsia" w:eastAsiaTheme="minorEastAsia"/>
          <w:sz w:val="24"/>
          <w:szCs w:val="24"/>
        </w:rPr>
      </w:pPr>
    </w:p>
    <w:p>
      <w:pPr>
        <w:spacing w:line="360" w:lineRule="auto"/>
        <w:ind w:firstLine="45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360" w:lineRule="auto"/>
        <w:ind w:firstLine="397"/>
        <w:rPr>
          <w:rFonts w:asciiTheme="minorEastAsia" w:hAnsiTheme="minorEastAsia" w:eastAsiaTheme="minorEastAsia"/>
          <w:sz w:val="24"/>
          <w:szCs w:val="24"/>
        </w:rPr>
      </w:pPr>
    </w:p>
    <w:p>
      <w:pPr>
        <w:spacing w:line="440" w:lineRule="exact"/>
        <w:ind w:firstLine="457"/>
        <w:rPr>
          <w:rFonts w:asciiTheme="minorEastAsia" w:hAnsiTheme="minorEastAsia" w:eastAsiaTheme="minorEastAsia"/>
          <w:sz w:val="24"/>
          <w:szCs w:val="24"/>
        </w:rPr>
      </w:pPr>
    </w:p>
    <w:p>
      <w:pPr>
        <w:spacing w:line="440" w:lineRule="exact"/>
        <w:ind w:firstLine="397"/>
        <w:rPr>
          <w:rFonts w:asciiTheme="minorEastAsia" w:hAnsiTheme="minorEastAsia" w:eastAsiaTheme="minorEastAsia"/>
          <w:sz w:val="24"/>
          <w:szCs w:val="24"/>
        </w:rPr>
      </w:pPr>
    </w:p>
    <w:p>
      <w:pPr>
        <w:spacing w:line="440" w:lineRule="exact"/>
        <w:ind w:firstLine="397"/>
        <w:rPr>
          <w:rFonts w:asciiTheme="minorEastAsia" w:hAnsiTheme="minorEastAsia" w:eastAsiaTheme="minorEastAsia"/>
          <w:sz w:val="24"/>
          <w:szCs w:val="24"/>
        </w:rPr>
      </w:pPr>
    </w:p>
    <w:p>
      <w:pPr>
        <w:spacing w:line="440" w:lineRule="exact"/>
        <w:jc w:val="center"/>
        <w:rPr>
          <w:rFonts w:asciiTheme="minorEastAsia" w:hAnsiTheme="minorEastAsia" w:eastAsiaTheme="minorEastAsia"/>
          <w:sz w:val="24"/>
          <w:szCs w:val="24"/>
        </w:rPr>
      </w:pPr>
    </w:p>
    <w:p>
      <w:pPr>
        <w:spacing w:line="440" w:lineRule="exact"/>
        <w:jc w:val="center"/>
        <w:rPr>
          <w:rFonts w:asciiTheme="minorEastAsia" w:hAnsiTheme="minorEastAsia" w:eastAsiaTheme="minorEastAsia"/>
          <w:sz w:val="24"/>
          <w:szCs w:val="24"/>
        </w:rPr>
      </w:pPr>
    </w:p>
    <w:p>
      <w:pPr>
        <w:spacing w:line="440" w:lineRule="exact"/>
        <w:jc w:val="left"/>
        <w:outlineLvl w:val="2"/>
        <w:rPr>
          <w:rFonts w:asciiTheme="minorEastAsia" w:hAnsiTheme="minorEastAsia" w:eastAsiaTheme="minorEastAsia"/>
          <w:sz w:val="24"/>
          <w:szCs w:val="24"/>
        </w:rPr>
      </w:pPr>
      <w:r>
        <w:rPr>
          <w:rFonts w:asciiTheme="minorEastAsia" w:hAnsiTheme="minorEastAsia" w:eastAsiaTheme="minorEastAsia"/>
          <w:sz w:val="24"/>
          <w:szCs w:val="24"/>
        </w:rPr>
        <w:br w:type="page"/>
      </w:r>
      <w:r>
        <w:rPr>
          <w:rFonts w:asciiTheme="minorEastAsia" w:hAnsiTheme="minorEastAsia" w:eastAsiaTheme="minorEastAsia"/>
          <w:sz w:val="24"/>
          <w:szCs w:val="24"/>
        </w:rPr>
        <w:t>附件</w:t>
      </w:r>
      <w:r>
        <w:rPr>
          <w:rFonts w:hint="eastAsia" w:asciiTheme="minorEastAsia" w:hAnsiTheme="minorEastAsia" w:eastAsiaTheme="minorEastAsia"/>
          <w:sz w:val="24"/>
          <w:szCs w:val="24"/>
        </w:rPr>
        <w:t>一</w:t>
      </w:r>
    </w:p>
    <w:p>
      <w:pPr>
        <w:spacing w:line="480" w:lineRule="auto"/>
        <w:jc w:val="center"/>
        <w:rPr>
          <w:rFonts w:asciiTheme="minorEastAsia" w:hAnsiTheme="minorEastAsia" w:eastAsiaTheme="minorEastAsia"/>
          <w:sz w:val="24"/>
          <w:szCs w:val="24"/>
        </w:rPr>
      </w:pPr>
      <w:r>
        <w:rPr>
          <w:rFonts w:asciiTheme="minorEastAsia" w:hAnsiTheme="minorEastAsia" w:eastAsiaTheme="minorEastAsia"/>
          <w:sz w:val="24"/>
          <w:szCs w:val="24"/>
        </w:rPr>
        <w:t>法定代表人资格证明书</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单位名称：</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单位性质：</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单位地址：</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姓名：  性别： 年龄： 职务：</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系（投标人名称）的法定代表人。为</w:t>
      </w:r>
      <w:r>
        <w:rPr>
          <w:rFonts w:hint="eastAsia" w:asciiTheme="minorEastAsia" w:hAnsiTheme="minorEastAsia" w:eastAsiaTheme="minorEastAsia"/>
          <w:sz w:val="24"/>
          <w:szCs w:val="24"/>
        </w:rPr>
        <w:t>供应</w:t>
      </w:r>
      <w:r>
        <w:rPr>
          <w:rFonts w:asciiTheme="minorEastAsia" w:hAnsiTheme="minorEastAsia" w:eastAsiaTheme="minorEastAsia"/>
          <w:sz w:val="24"/>
          <w:szCs w:val="24"/>
        </w:rPr>
        <w:t>、服务（</w:t>
      </w:r>
      <w:r>
        <w:rPr>
          <w:rFonts w:hint="eastAsia" w:asciiTheme="minorEastAsia" w:hAnsiTheme="minorEastAsia" w:eastAsiaTheme="minorEastAsia"/>
          <w:sz w:val="24"/>
          <w:szCs w:val="24"/>
        </w:rPr>
        <w:t>项目</w:t>
      </w:r>
      <w:r>
        <w:rPr>
          <w:rFonts w:asciiTheme="minorEastAsia" w:hAnsiTheme="minorEastAsia" w:eastAsiaTheme="minorEastAsia"/>
          <w:sz w:val="24"/>
          <w:szCs w:val="24"/>
        </w:rPr>
        <w:t>名称），签署上述</w:t>
      </w:r>
      <w:r>
        <w:rPr>
          <w:rFonts w:hint="eastAsia" w:asciiTheme="minorEastAsia" w:hAnsiTheme="minorEastAsia" w:eastAsiaTheme="minorEastAsia"/>
          <w:sz w:val="24"/>
          <w:szCs w:val="24"/>
        </w:rPr>
        <w:t>项目</w:t>
      </w:r>
      <w:r>
        <w:rPr>
          <w:rFonts w:asciiTheme="minorEastAsia" w:hAnsiTheme="minorEastAsia" w:eastAsiaTheme="minorEastAsia"/>
          <w:sz w:val="24"/>
          <w:szCs w:val="24"/>
        </w:rPr>
        <w:t>的投标文件、进行合同谈判、签署合同和处理与之有关的一切事务。</w:t>
      </w:r>
    </w:p>
    <w:p>
      <w:pPr>
        <w:spacing w:line="480" w:lineRule="auto"/>
        <w:ind w:firstLine="397"/>
        <w:jc w:val="center"/>
        <w:rPr>
          <w:rFonts w:asciiTheme="minorEastAsia" w:hAnsiTheme="minorEastAsia" w:eastAsiaTheme="minorEastAsia"/>
          <w:sz w:val="24"/>
          <w:szCs w:val="24"/>
        </w:rPr>
      </w:pP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特此证明。</w:t>
      </w:r>
    </w:p>
    <w:p>
      <w:pPr>
        <w:spacing w:line="480" w:lineRule="auto"/>
        <w:ind w:firstLine="397"/>
        <w:jc w:val="center"/>
        <w:rPr>
          <w:rFonts w:asciiTheme="minorEastAsia" w:hAnsiTheme="minorEastAsia" w:eastAsiaTheme="minorEastAsia"/>
          <w:sz w:val="24"/>
          <w:szCs w:val="24"/>
        </w:rPr>
      </w:pPr>
    </w:p>
    <w:p>
      <w:pPr>
        <w:spacing w:line="480" w:lineRule="auto"/>
        <w:ind w:firstLine="397"/>
        <w:jc w:val="center"/>
        <w:rPr>
          <w:rFonts w:asciiTheme="minorEastAsia" w:hAnsiTheme="minorEastAsia" w:eastAsiaTheme="minorEastAsia"/>
          <w:sz w:val="24"/>
          <w:szCs w:val="24"/>
        </w:rPr>
      </w:pPr>
    </w:p>
    <w:p>
      <w:pPr>
        <w:spacing w:line="480" w:lineRule="auto"/>
        <w:ind w:firstLine="397"/>
        <w:jc w:val="center"/>
        <w:rPr>
          <w:rFonts w:asciiTheme="minorEastAsia" w:hAnsiTheme="minorEastAsia" w:eastAsiaTheme="minorEastAsia"/>
          <w:sz w:val="24"/>
          <w:szCs w:val="24"/>
        </w:rPr>
      </w:pPr>
    </w:p>
    <w:p>
      <w:pPr>
        <w:spacing w:line="480" w:lineRule="auto"/>
        <w:ind w:firstLine="397"/>
        <w:jc w:val="center"/>
        <w:rPr>
          <w:rFonts w:asciiTheme="minorEastAsia" w:hAnsiTheme="minorEastAsia" w:eastAsiaTheme="minorEastAsia"/>
          <w:sz w:val="24"/>
          <w:szCs w:val="24"/>
        </w:rPr>
      </w:pPr>
    </w:p>
    <w:p>
      <w:pPr>
        <w:spacing w:line="480" w:lineRule="auto"/>
        <w:ind w:firstLine="397"/>
        <w:jc w:val="center"/>
        <w:rPr>
          <w:rFonts w:asciiTheme="minorEastAsia" w:hAnsiTheme="minorEastAsia" w:eastAsiaTheme="minorEastAsia"/>
          <w:sz w:val="24"/>
          <w:szCs w:val="24"/>
        </w:rPr>
      </w:pPr>
    </w:p>
    <w:p>
      <w:pPr>
        <w:spacing w:line="480" w:lineRule="auto"/>
        <w:ind w:firstLine="397"/>
        <w:jc w:val="center"/>
        <w:rPr>
          <w:rFonts w:asciiTheme="minorEastAsia" w:hAnsiTheme="minorEastAsia" w:eastAsiaTheme="minorEastAsia"/>
          <w:sz w:val="24"/>
          <w:szCs w:val="24"/>
        </w:rPr>
      </w:pPr>
    </w:p>
    <w:p>
      <w:pPr>
        <w:spacing w:line="480" w:lineRule="auto"/>
        <w:ind w:firstLine="397"/>
        <w:jc w:val="center"/>
        <w:rPr>
          <w:rFonts w:asciiTheme="minorEastAsia" w:hAnsiTheme="minorEastAsia" w:eastAsiaTheme="minorEastAsia"/>
          <w:sz w:val="24"/>
          <w:szCs w:val="24"/>
        </w:rPr>
      </w:pPr>
    </w:p>
    <w:p>
      <w:pPr>
        <w:spacing w:line="480" w:lineRule="auto"/>
        <w:ind w:firstLine="457"/>
        <w:jc w:val="center"/>
        <w:rPr>
          <w:rFonts w:asciiTheme="minorEastAsia" w:hAnsiTheme="minorEastAsia" w:eastAsiaTheme="minorEastAsia"/>
          <w:sz w:val="24"/>
          <w:szCs w:val="24"/>
        </w:rPr>
      </w:pPr>
      <w:r>
        <w:rPr>
          <w:rFonts w:asciiTheme="minorEastAsia" w:hAnsiTheme="minorEastAsia" w:eastAsiaTheme="minorEastAsia"/>
          <w:sz w:val="24"/>
          <w:szCs w:val="24"/>
        </w:rPr>
        <w:t xml:space="preserve">    投标人（盖</w:t>
      </w:r>
      <w:r>
        <w:rPr>
          <w:rFonts w:hint="eastAsia" w:asciiTheme="minorEastAsia" w:hAnsiTheme="minorEastAsia" w:eastAsiaTheme="minorEastAsia"/>
          <w:sz w:val="24"/>
          <w:szCs w:val="24"/>
        </w:rPr>
        <w:t>公</w:t>
      </w:r>
      <w:r>
        <w:rPr>
          <w:rFonts w:asciiTheme="minorEastAsia" w:hAnsiTheme="minorEastAsia" w:eastAsiaTheme="minorEastAsia"/>
          <w:sz w:val="24"/>
          <w:szCs w:val="24"/>
        </w:rPr>
        <w:t>章）</w:t>
      </w:r>
    </w:p>
    <w:p>
      <w:pPr>
        <w:spacing w:line="480" w:lineRule="auto"/>
        <w:ind w:firstLine="397"/>
        <w:jc w:val="right"/>
        <w:rPr>
          <w:rFonts w:asciiTheme="minorEastAsia" w:hAnsiTheme="minorEastAsia" w:eastAsiaTheme="minorEastAsia"/>
          <w:sz w:val="24"/>
          <w:szCs w:val="24"/>
        </w:rPr>
      </w:pPr>
    </w:p>
    <w:p>
      <w:pPr>
        <w:spacing w:line="480" w:lineRule="auto"/>
        <w:ind w:firstLine="397"/>
        <w:jc w:val="right"/>
        <w:rPr>
          <w:rFonts w:asciiTheme="minorEastAsia" w:hAnsiTheme="minorEastAsia" w:eastAsiaTheme="minorEastAsia"/>
          <w:sz w:val="24"/>
          <w:szCs w:val="24"/>
        </w:rPr>
      </w:pPr>
    </w:p>
    <w:p>
      <w:pPr>
        <w:spacing w:line="480" w:lineRule="auto"/>
        <w:ind w:firstLine="457"/>
        <w:jc w:val="right"/>
        <w:rPr>
          <w:rFonts w:asciiTheme="minorEastAsia" w:hAnsiTheme="minorEastAsia" w:eastAsiaTheme="minorEastAsia"/>
          <w:sz w:val="24"/>
          <w:szCs w:val="24"/>
        </w:rPr>
      </w:pPr>
      <w:r>
        <w:rPr>
          <w:rFonts w:asciiTheme="minorEastAsia" w:hAnsiTheme="minorEastAsia" w:eastAsiaTheme="minorEastAsia"/>
          <w:sz w:val="24"/>
          <w:szCs w:val="24"/>
        </w:rPr>
        <w:t>日期：       年        月     日</w:t>
      </w:r>
    </w:p>
    <w:p>
      <w:pPr>
        <w:spacing w:line="440" w:lineRule="exact"/>
        <w:ind w:firstLine="397"/>
        <w:jc w:val="center"/>
        <w:rPr>
          <w:rFonts w:asciiTheme="minorEastAsia" w:hAnsiTheme="minorEastAsia" w:eastAsiaTheme="minorEastAsia"/>
          <w:sz w:val="24"/>
          <w:szCs w:val="24"/>
        </w:rPr>
      </w:pPr>
    </w:p>
    <w:p>
      <w:pPr>
        <w:spacing w:line="440" w:lineRule="exact"/>
        <w:ind w:firstLine="597"/>
        <w:jc w:val="center"/>
        <w:rPr>
          <w:rFonts w:asciiTheme="minorEastAsia" w:hAnsiTheme="minorEastAsia" w:eastAsiaTheme="minorEastAsia"/>
          <w:sz w:val="24"/>
          <w:szCs w:val="24"/>
        </w:rPr>
      </w:pPr>
    </w:p>
    <w:p>
      <w:pPr>
        <w:spacing w:line="440" w:lineRule="exact"/>
        <w:ind w:firstLine="597"/>
        <w:jc w:val="center"/>
        <w:rPr>
          <w:rFonts w:asciiTheme="minorEastAsia" w:hAnsiTheme="minorEastAsia" w:eastAsiaTheme="minorEastAsia"/>
          <w:sz w:val="24"/>
          <w:szCs w:val="24"/>
        </w:rPr>
      </w:pPr>
    </w:p>
    <w:p>
      <w:pPr>
        <w:spacing w:line="440" w:lineRule="exact"/>
        <w:ind w:firstLine="597"/>
        <w:jc w:val="center"/>
        <w:rPr>
          <w:rFonts w:asciiTheme="minorEastAsia" w:hAnsiTheme="minorEastAsia" w:eastAsiaTheme="minorEastAsia"/>
          <w:sz w:val="24"/>
          <w:szCs w:val="24"/>
        </w:rPr>
      </w:pPr>
    </w:p>
    <w:p>
      <w:pPr>
        <w:spacing w:line="440" w:lineRule="exact"/>
        <w:ind w:firstLine="597"/>
        <w:jc w:val="center"/>
        <w:rPr>
          <w:rFonts w:asciiTheme="minorEastAsia" w:hAnsiTheme="minorEastAsia" w:eastAsiaTheme="minorEastAsia"/>
          <w:sz w:val="24"/>
          <w:szCs w:val="24"/>
        </w:rPr>
      </w:pPr>
    </w:p>
    <w:p>
      <w:pPr>
        <w:spacing w:line="440" w:lineRule="exact"/>
        <w:ind w:firstLine="597"/>
        <w:jc w:val="left"/>
        <w:outlineLvl w:val="2"/>
        <w:rPr>
          <w:rFonts w:asciiTheme="minorEastAsia" w:hAnsiTheme="minorEastAsia" w:eastAsiaTheme="minorEastAsia"/>
          <w:sz w:val="24"/>
          <w:szCs w:val="24"/>
        </w:rPr>
      </w:pPr>
      <w:r>
        <w:rPr>
          <w:rFonts w:hint="eastAsia" w:asciiTheme="minorEastAsia" w:hAnsiTheme="minorEastAsia" w:eastAsiaTheme="minorEastAsia"/>
          <w:sz w:val="24"/>
          <w:szCs w:val="24"/>
        </w:rPr>
        <w:t>附件二</w:t>
      </w:r>
    </w:p>
    <w:p>
      <w:pPr>
        <w:spacing w:line="480" w:lineRule="auto"/>
        <w:ind w:firstLine="597"/>
        <w:jc w:val="center"/>
        <w:rPr>
          <w:rFonts w:asciiTheme="minorEastAsia" w:hAnsiTheme="minorEastAsia" w:eastAsiaTheme="minorEastAsia"/>
          <w:sz w:val="24"/>
          <w:szCs w:val="24"/>
        </w:rPr>
      </w:pPr>
      <w:r>
        <w:rPr>
          <w:rFonts w:asciiTheme="minorEastAsia" w:hAnsiTheme="minorEastAsia" w:eastAsiaTheme="minorEastAsia"/>
          <w:sz w:val="24"/>
          <w:szCs w:val="24"/>
        </w:rPr>
        <w:t>法定代表人授权委托书</w:t>
      </w:r>
    </w:p>
    <w:p>
      <w:pPr>
        <w:spacing w:line="480" w:lineRule="auto"/>
        <w:ind w:firstLine="397"/>
        <w:rPr>
          <w:rFonts w:asciiTheme="minorEastAsia" w:hAnsiTheme="minorEastAsia" w:eastAsiaTheme="minorEastAsia"/>
          <w:sz w:val="24"/>
          <w:szCs w:val="24"/>
        </w:rPr>
      </w:pPr>
    </w:p>
    <w:p>
      <w:pPr>
        <w:spacing w:line="480" w:lineRule="auto"/>
        <w:ind w:firstLine="397"/>
        <w:rPr>
          <w:rFonts w:asciiTheme="minorEastAsia" w:hAnsiTheme="minorEastAsia" w:eastAsiaTheme="minorEastAsia"/>
          <w:sz w:val="24"/>
          <w:szCs w:val="24"/>
        </w:rPr>
      </w:pP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本授权书声明：注册于</w:t>
      </w:r>
      <w:r>
        <w:rPr>
          <w:rFonts w:asciiTheme="minorEastAsia" w:hAnsiTheme="minorEastAsia" w:eastAsiaTheme="minorEastAsia"/>
          <w:sz w:val="24"/>
          <w:szCs w:val="24"/>
          <w:u w:val="single"/>
        </w:rPr>
        <w:t>（国家或地区的名称）</w:t>
      </w:r>
      <w:r>
        <w:rPr>
          <w:rFonts w:asciiTheme="minorEastAsia" w:hAnsiTheme="minorEastAsia" w:eastAsiaTheme="minorEastAsia"/>
          <w:sz w:val="24"/>
          <w:szCs w:val="24"/>
        </w:rPr>
        <w:t>的</w:t>
      </w:r>
      <w:r>
        <w:rPr>
          <w:rFonts w:asciiTheme="minorEastAsia" w:hAnsiTheme="minorEastAsia" w:eastAsiaTheme="minorEastAsia"/>
          <w:sz w:val="24"/>
          <w:szCs w:val="24"/>
          <w:u w:val="single"/>
        </w:rPr>
        <w:t>（公司名称）</w:t>
      </w:r>
      <w:r>
        <w:rPr>
          <w:rFonts w:asciiTheme="minorEastAsia" w:hAnsiTheme="minorEastAsia" w:eastAsiaTheme="minorEastAsia"/>
          <w:sz w:val="24"/>
          <w:szCs w:val="24"/>
        </w:rPr>
        <w:t>的在下面签字的</w:t>
      </w:r>
      <w:r>
        <w:rPr>
          <w:rFonts w:asciiTheme="minorEastAsia" w:hAnsiTheme="minorEastAsia" w:eastAsiaTheme="minorEastAsia"/>
          <w:sz w:val="24"/>
          <w:szCs w:val="24"/>
          <w:u w:val="single"/>
        </w:rPr>
        <w:t>（法人代表姓名、职务）</w:t>
      </w:r>
      <w:r>
        <w:rPr>
          <w:rFonts w:asciiTheme="minorEastAsia" w:hAnsiTheme="minorEastAsia" w:eastAsiaTheme="minorEastAsia"/>
          <w:sz w:val="24"/>
          <w:szCs w:val="24"/>
        </w:rPr>
        <w:t>代表本公司授权</w:t>
      </w:r>
      <w:r>
        <w:rPr>
          <w:rFonts w:asciiTheme="minorEastAsia" w:hAnsiTheme="minorEastAsia" w:eastAsiaTheme="minorEastAsia"/>
          <w:sz w:val="24"/>
          <w:szCs w:val="24"/>
          <w:u w:val="single"/>
        </w:rPr>
        <w:t>（单位名称）</w:t>
      </w:r>
      <w:r>
        <w:rPr>
          <w:rFonts w:asciiTheme="minorEastAsia" w:hAnsiTheme="minorEastAsia" w:eastAsiaTheme="minorEastAsia"/>
          <w:sz w:val="24"/>
          <w:szCs w:val="24"/>
        </w:rPr>
        <w:t>的在下面签字的</w:t>
      </w:r>
      <w:r>
        <w:rPr>
          <w:rFonts w:asciiTheme="minorEastAsia" w:hAnsiTheme="minorEastAsia" w:eastAsiaTheme="minorEastAsia"/>
          <w:sz w:val="24"/>
          <w:szCs w:val="24"/>
          <w:u w:val="single"/>
        </w:rPr>
        <w:t>（被授权人的姓名、职称）</w:t>
      </w:r>
      <w:r>
        <w:rPr>
          <w:rFonts w:asciiTheme="minorEastAsia" w:hAnsiTheme="minorEastAsia" w:eastAsiaTheme="minorEastAsia"/>
          <w:sz w:val="24"/>
          <w:szCs w:val="24"/>
        </w:rPr>
        <w:t>为本公司的合法代理人，就</w:t>
      </w:r>
      <w:r>
        <w:rPr>
          <w:rFonts w:asciiTheme="minorEastAsia" w:hAnsiTheme="minorEastAsia" w:eastAsiaTheme="minorEastAsia"/>
          <w:sz w:val="24"/>
          <w:szCs w:val="24"/>
          <w:u w:val="single"/>
        </w:rPr>
        <w:t>（项目名称）</w:t>
      </w:r>
      <w:r>
        <w:rPr>
          <w:rFonts w:asciiTheme="minorEastAsia" w:hAnsiTheme="minorEastAsia" w:eastAsiaTheme="minorEastAsia"/>
          <w:sz w:val="24"/>
          <w:szCs w:val="24"/>
        </w:rPr>
        <w:t>的投标,以本公司名义处理一切与之有关的事务。</w:t>
      </w:r>
    </w:p>
    <w:p>
      <w:pPr>
        <w:spacing w:line="480" w:lineRule="auto"/>
        <w:ind w:firstLine="397"/>
        <w:rPr>
          <w:rFonts w:asciiTheme="minorEastAsia" w:hAnsiTheme="minorEastAsia" w:eastAsiaTheme="minorEastAsia"/>
          <w:sz w:val="24"/>
          <w:szCs w:val="24"/>
        </w:rPr>
      </w:pP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本授权书于年月日签字生效，特此声明。</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 xml:space="preserve">法定代表人签字 </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被授权人签字</w:t>
      </w:r>
    </w:p>
    <w:p>
      <w:pPr>
        <w:spacing w:line="480" w:lineRule="auto"/>
        <w:ind w:firstLine="397"/>
        <w:rPr>
          <w:rFonts w:asciiTheme="minorEastAsia" w:hAnsiTheme="minorEastAsia" w:eastAsiaTheme="minorEastAsia"/>
          <w:sz w:val="24"/>
          <w:szCs w:val="24"/>
        </w:rPr>
      </w:pPr>
      <w:r>
        <w:rPr>
          <w:rFonts w:asciiTheme="minorEastAsia" w:hAnsiTheme="minorEastAsia" w:eastAsiaTheme="minorEastAsia"/>
          <w:sz w:val="24"/>
          <w:szCs w:val="24"/>
        </w:rPr>
        <w:t>投标人（盖</w:t>
      </w:r>
      <w:r>
        <w:rPr>
          <w:rFonts w:hint="eastAsia" w:asciiTheme="minorEastAsia" w:hAnsiTheme="minorEastAsia" w:eastAsiaTheme="minorEastAsia"/>
          <w:sz w:val="24"/>
          <w:szCs w:val="24"/>
        </w:rPr>
        <w:t>公</w:t>
      </w:r>
      <w:r>
        <w:rPr>
          <w:rFonts w:asciiTheme="minorEastAsia" w:hAnsiTheme="minorEastAsia" w:eastAsiaTheme="minorEastAsia"/>
          <w:sz w:val="24"/>
          <w:szCs w:val="24"/>
        </w:rPr>
        <w:t>章）</w:t>
      </w:r>
      <w:r>
        <w:rPr>
          <w:rFonts w:hint="eastAsia" w:asciiTheme="minorEastAsia" w:hAnsiTheme="minorEastAsia" w:eastAsiaTheme="minorEastAsia"/>
          <w:sz w:val="24"/>
          <w:szCs w:val="24"/>
        </w:rPr>
        <w:t>：</w:t>
      </w:r>
    </w:p>
    <w:p>
      <w:pPr>
        <w:spacing w:line="480" w:lineRule="auto"/>
        <w:ind w:firstLine="397"/>
        <w:rPr>
          <w:rFonts w:asciiTheme="minorEastAsia" w:hAnsiTheme="minorEastAsia" w:eastAsiaTheme="minorEastAsia"/>
          <w:sz w:val="24"/>
          <w:szCs w:val="24"/>
        </w:rPr>
      </w:pPr>
    </w:p>
    <w:p>
      <w:pPr>
        <w:spacing w:line="480" w:lineRule="auto"/>
        <w:ind w:firstLine="397"/>
        <w:rPr>
          <w:rFonts w:asciiTheme="minorEastAsia" w:hAnsiTheme="minorEastAsia" w:eastAsiaTheme="minorEastAsia"/>
          <w:sz w:val="24"/>
          <w:szCs w:val="24"/>
        </w:rPr>
      </w:pP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附：</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被授权人姓名：</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职务：</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详细通讯地址：</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邮政编码：</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传真：</w:t>
      </w:r>
    </w:p>
    <w:p>
      <w:pPr>
        <w:spacing w:line="480" w:lineRule="auto"/>
        <w:ind w:firstLine="457"/>
        <w:rPr>
          <w:rFonts w:asciiTheme="minorEastAsia" w:hAnsiTheme="minorEastAsia" w:eastAsiaTheme="minorEastAsia"/>
          <w:sz w:val="24"/>
          <w:szCs w:val="24"/>
        </w:rPr>
      </w:pPr>
      <w:r>
        <w:rPr>
          <w:rFonts w:asciiTheme="minorEastAsia" w:hAnsiTheme="minorEastAsia" w:eastAsiaTheme="minorEastAsia"/>
          <w:sz w:val="24"/>
          <w:szCs w:val="24"/>
        </w:rPr>
        <w:t>电话：</w:t>
      </w:r>
    </w:p>
    <w:p>
      <w:pPr>
        <w:spacing w:before="145" w:line="440" w:lineRule="exact"/>
        <w:ind w:firstLine="597"/>
        <w:jc w:val="center"/>
        <w:rPr>
          <w:rFonts w:asciiTheme="minorEastAsia" w:hAnsiTheme="minorEastAsia" w:eastAsiaTheme="minorEastAsia"/>
          <w:sz w:val="24"/>
          <w:szCs w:val="24"/>
        </w:rPr>
      </w:pPr>
    </w:p>
    <w:p>
      <w:pPr>
        <w:spacing w:before="145" w:line="440" w:lineRule="exact"/>
        <w:ind w:firstLine="597"/>
        <w:jc w:val="center"/>
        <w:rPr>
          <w:rFonts w:asciiTheme="minorEastAsia" w:hAnsiTheme="minorEastAsia" w:eastAsiaTheme="minorEastAsia"/>
          <w:sz w:val="24"/>
          <w:szCs w:val="24"/>
        </w:rPr>
      </w:pPr>
    </w:p>
    <w:p>
      <w:pPr>
        <w:spacing w:line="320" w:lineRule="exact"/>
        <w:ind w:firstLine="595"/>
        <w:jc w:val="center"/>
        <w:rPr>
          <w:rFonts w:asciiTheme="minorEastAsia" w:hAnsiTheme="minorEastAsia" w:eastAsiaTheme="minorEastAsia"/>
          <w:sz w:val="24"/>
          <w:szCs w:val="24"/>
        </w:rPr>
      </w:pPr>
    </w:p>
    <w:p>
      <w:pPr>
        <w:spacing w:line="320" w:lineRule="exact"/>
        <w:ind w:firstLine="595"/>
        <w:jc w:val="left"/>
        <w:outlineLvl w:val="2"/>
        <w:rPr>
          <w:rFonts w:asciiTheme="minorEastAsia" w:hAnsiTheme="minorEastAsia" w:eastAsiaTheme="minorEastAsia"/>
          <w:sz w:val="24"/>
          <w:szCs w:val="24"/>
        </w:rPr>
      </w:pPr>
      <w:r>
        <w:rPr>
          <w:rFonts w:hint="eastAsia" w:asciiTheme="minorEastAsia" w:hAnsiTheme="minorEastAsia" w:eastAsiaTheme="minorEastAsia"/>
          <w:sz w:val="24"/>
          <w:szCs w:val="24"/>
        </w:rPr>
        <w:t>附件三</w:t>
      </w:r>
    </w:p>
    <w:p>
      <w:pPr>
        <w:spacing w:line="320" w:lineRule="exact"/>
        <w:ind w:firstLine="595"/>
        <w:jc w:val="center"/>
        <w:rPr>
          <w:rFonts w:asciiTheme="minorEastAsia" w:hAnsiTheme="minorEastAsia" w:eastAsiaTheme="minorEastAsia"/>
          <w:sz w:val="24"/>
          <w:szCs w:val="24"/>
        </w:rPr>
      </w:pPr>
      <w:r>
        <w:rPr>
          <w:rFonts w:asciiTheme="minorEastAsia" w:hAnsiTheme="minorEastAsia" w:eastAsiaTheme="minorEastAsia"/>
          <w:sz w:val="24"/>
          <w:szCs w:val="24"/>
        </w:rPr>
        <w:t>投标报价表</w:t>
      </w:r>
    </w:p>
    <w:p>
      <w:pPr>
        <w:spacing w:line="320" w:lineRule="exact"/>
        <w:ind w:firstLine="595"/>
        <w:jc w:val="center"/>
        <w:rPr>
          <w:rFonts w:asciiTheme="minorEastAsia" w:hAnsiTheme="minorEastAsia" w:eastAsiaTheme="minorEastAsia"/>
          <w:sz w:val="24"/>
          <w:szCs w:val="24"/>
        </w:rPr>
      </w:pPr>
    </w:p>
    <w:p>
      <w:pPr>
        <w:tabs>
          <w:tab w:val="left" w:pos="4554"/>
        </w:tabs>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招标人名称：</w:t>
      </w:r>
    </w:p>
    <w:p>
      <w:pPr>
        <w:spacing w:afterLines="20" w:line="440" w:lineRule="exact"/>
        <w:rPr>
          <w:rFonts w:asciiTheme="minorEastAsia" w:hAnsiTheme="minorEastAsia" w:eastAsiaTheme="minorEastAsia"/>
          <w:sz w:val="24"/>
          <w:szCs w:val="24"/>
        </w:rPr>
      </w:pPr>
      <w:r>
        <w:rPr>
          <w:rFonts w:asciiTheme="minorEastAsia" w:hAnsiTheme="minorEastAsia" w:eastAsiaTheme="minorEastAsia"/>
          <w:sz w:val="24"/>
          <w:szCs w:val="24"/>
        </w:rPr>
        <w:t>项目名称</w:t>
      </w:r>
      <w:r>
        <w:rPr>
          <w:rFonts w:hint="eastAsia" w:asciiTheme="minorEastAsia" w:hAnsiTheme="minorEastAsia" w:eastAsiaTheme="minorEastAsia"/>
          <w:sz w:val="24"/>
          <w:szCs w:val="24"/>
        </w:rPr>
        <w:t>：</w:t>
      </w:r>
    </w:p>
    <w:tbl>
      <w:tblPr>
        <w:tblStyle w:val="9"/>
        <w:tblW w:w="98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7"/>
        <w:gridCol w:w="3254"/>
        <w:gridCol w:w="857"/>
        <w:gridCol w:w="857"/>
        <w:gridCol w:w="857"/>
        <w:gridCol w:w="857"/>
        <w:gridCol w:w="857"/>
        <w:gridCol w:w="857"/>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7" w:hRule="atLeast"/>
          <w:jc w:val="center"/>
        </w:trPr>
        <w:tc>
          <w:tcPr>
            <w:tcW w:w="557" w:type="dxa"/>
            <w:tcBorders>
              <w:top w:val="single" w:color="000000" w:sz="2" w:space="0"/>
              <w:left w:val="single" w:color="000000" w:sz="2"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r>
              <w:rPr>
                <w:rFonts w:asciiTheme="minorEastAsia" w:hAnsiTheme="minorEastAsia" w:eastAsiaTheme="minorEastAsia"/>
                <w:sz w:val="22"/>
                <w:szCs w:val="22"/>
              </w:rPr>
              <w:t>序号</w:t>
            </w:r>
          </w:p>
        </w:tc>
        <w:tc>
          <w:tcPr>
            <w:tcW w:w="3254" w:type="dxa"/>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营业网点大堂保安服务与档案中心服务项目</w:t>
            </w:r>
          </w:p>
        </w:tc>
        <w:tc>
          <w:tcPr>
            <w:tcW w:w="857" w:type="dxa"/>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员工到手工资</w:t>
            </w:r>
            <w:r>
              <w:rPr>
                <w:rFonts w:asciiTheme="minorEastAsia" w:hAnsiTheme="minorEastAsia" w:eastAsiaTheme="minorEastAsia"/>
                <w:sz w:val="22"/>
                <w:szCs w:val="22"/>
              </w:rPr>
              <w:t>(元</w:t>
            </w:r>
            <w:r>
              <w:rPr>
                <w:rFonts w:hint="eastAsia" w:asciiTheme="minorEastAsia" w:hAnsiTheme="minorEastAsia" w:eastAsiaTheme="minorEastAsia"/>
                <w:sz w:val="22"/>
                <w:szCs w:val="22"/>
              </w:rPr>
              <w:t>)</w:t>
            </w:r>
          </w:p>
        </w:tc>
        <w:tc>
          <w:tcPr>
            <w:tcW w:w="857" w:type="dxa"/>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员工五险</w:t>
            </w:r>
          </w:p>
        </w:tc>
        <w:tc>
          <w:tcPr>
            <w:tcW w:w="857" w:type="dxa"/>
            <w:tcBorders>
              <w:top w:val="single" w:color="000000" w:sz="2" w:space="0"/>
              <w:left w:val="single" w:color="auto" w:sz="4" w:space="0"/>
              <w:bottom w:val="single" w:color="000000" w:sz="2" w:space="0"/>
              <w:right w:val="single" w:color="auto" w:sz="4" w:space="0"/>
            </w:tcBorders>
            <w:vAlign w:val="center"/>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管理费（元）</w:t>
            </w:r>
          </w:p>
        </w:tc>
        <w:tc>
          <w:tcPr>
            <w:tcW w:w="857" w:type="dxa"/>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bCs/>
                <w:sz w:val="22"/>
                <w:szCs w:val="22"/>
              </w:rPr>
            </w:pPr>
            <w:r>
              <w:rPr>
                <w:rFonts w:hint="eastAsia" w:asciiTheme="minorEastAsia" w:hAnsiTheme="minorEastAsia" w:eastAsiaTheme="minorEastAsia"/>
                <w:bCs/>
                <w:sz w:val="22"/>
                <w:szCs w:val="22"/>
              </w:rPr>
              <w:t>服务期限</w:t>
            </w:r>
          </w:p>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bCs/>
                <w:sz w:val="22"/>
                <w:szCs w:val="22"/>
              </w:rPr>
              <w:t>（月）</w:t>
            </w:r>
          </w:p>
        </w:tc>
        <w:tc>
          <w:tcPr>
            <w:tcW w:w="857" w:type="dxa"/>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小计</w:t>
            </w:r>
          </w:p>
        </w:tc>
        <w:tc>
          <w:tcPr>
            <w:tcW w:w="857" w:type="dxa"/>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人数</w:t>
            </w:r>
          </w:p>
        </w:tc>
        <w:tc>
          <w:tcPr>
            <w:tcW w:w="860" w:type="dxa"/>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557" w:type="dxa"/>
            <w:tcBorders>
              <w:top w:val="single" w:color="auto" w:sz="4" w:space="0"/>
              <w:left w:val="single" w:color="000000" w:sz="2" w:space="0"/>
              <w:bottom w:val="single" w:color="000000" w:sz="2" w:space="0"/>
              <w:right w:val="single" w:color="000000" w:sz="2" w:space="0"/>
            </w:tcBorders>
            <w:vAlign w:val="center"/>
          </w:tcPr>
          <w:p>
            <w:pPr>
              <w:spacing w:line="3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1</w:t>
            </w:r>
          </w:p>
        </w:tc>
        <w:tc>
          <w:tcPr>
            <w:tcW w:w="3254"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sz w:val="22"/>
                <w:szCs w:val="22"/>
              </w:rPr>
            </w:pPr>
            <w:r>
              <w:rPr>
                <w:rFonts w:hint="eastAsia" w:asciiTheme="minorEastAsia" w:hAnsiTheme="minorEastAsia" w:eastAsiaTheme="minorEastAsia"/>
                <w:sz w:val="22"/>
                <w:szCs w:val="22"/>
              </w:rPr>
              <w:t>汇龙镇保安</w:t>
            </w: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426" w:rightChars="-717"/>
              <w:rPr>
                <w:rFonts w:asciiTheme="minorEastAsia" w:hAnsiTheme="minorEastAsia" w:eastAsiaTheme="minorEastAsia"/>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p>
        </w:tc>
        <w:tc>
          <w:tcPr>
            <w:tcW w:w="857" w:type="dxa"/>
            <w:tcBorders>
              <w:top w:val="single" w:color="auto" w:sz="4" w:space="0"/>
              <w:left w:val="single" w:color="auto" w:sz="4" w:space="0"/>
              <w:bottom w:val="single" w:color="000000" w:sz="2" w:space="0"/>
              <w:right w:val="single" w:color="auto" w:sz="4" w:space="0"/>
            </w:tcBorders>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16</w:t>
            </w:r>
          </w:p>
        </w:tc>
        <w:tc>
          <w:tcPr>
            <w:tcW w:w="860" w:type="dxa"/>
            <w:tcBorders>
              <w:top w:val="single" w:color="auto" w:sz="4" w:space="0"/>
              <w:left w:val="single" w:color="auto" w:sz="4" w:space="0"/>
              <w:bottom w:val="single" w:color="000000" w:sz="2" w:space="0"/>
              <w:right w:val="single" w:color="000000" w:sz="2" w:space="0"/>
            </w:tcBorders>
          </w:tcPr>
          <w:p>
            <w:pPr>
              <w:spacing w:line="240" w:lineRule="exact"/>
              <w:ind w:right="107" w:rightChars="54"/>
              <w:jc w:val="center"/>
              <w:rPr>
                <w:rFonts w:asciiTheme="minorEastAsia" w:hAnsiTheme="minorEastAsia" w:eastAsiaTheme="minorEastAsia"/>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557" w:type="dxa"/>
            <w:tcBorders>
              <w:top w:val="single" w:color="auto" w:sz="4" w:space="0"/>
              <w:left w:val="single" w:color="000000" w:sz="2" w:space="0"/>
              <w:bottom w:val="single" w:color="000000" w:sz="2" w:space="0"/>
              <w:right w:val="single" w:color="000000" w:sz="2" w:space="0"/>
            </w:tcBorders>
            <w:vAlign w:val="center"/>
          </w:tcPr>
          <w:p>
            <w:pPr>
              <w:spacing w:line="3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2</w:t>
            </w:r>
          </w:p>
        </w:tc>
        <w:tc>
          <w:tcPr>
            <w:tcW w:w="3254"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sz w:val="22"/>
                <w:szCs w:val="22"/>
              </w:rPr>
            </w:pPr>
            <w:r>
              <w:rPr>
                <w:rFonts w:hint="eastAsia" w:asciiTheme="minorEastAsia" w:hAnsiTheme="minorEastAsia" w:eastAsiaTheme="minorEastAsia"/>
                <w:sz w:val="22"/>
                <w:szCs w:val="22"/>
              </w:rPr>
              <w:t>吕四镇保安</w:t>
            </w: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426" w:rightChars="-717"/>
              <w:jc w:val="left"/>
              <w:rPr>
                <w:rFonts w:asciiTheme="minorEastAsia" w:hAnsiTheme="minorEastAsia" w:eastAsiaTheme="minorEastAsia"/>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p>
        </w:tc>
        <w:tc>
          <w:tcPr>
            <w:tcW w:w="857" w:type="dxa"/>
            <w:tcBorders>
              <w:top w:val="single" w:color="auto" w:sz="4" w:space="0"/>
              <w:left w:val="single" w:color="auto" w:sz="4" w:space="0"/>
              <w:bottom w:val="single" w:color="000000" w:sz="2" w:space="0"/>
              <w:right w:val="single" w:color="auto" w:sz="4" w:space="0"/>
            </w:tcBorders>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5</w:t>
            </w:r>
          </w:p>
        </w:tc>
        <w:tc>
          <w:tcPr>
            <w:tcW w:w="860" w:type="dxa"/>
            <w:tcBorders>
              <w:top w:val="single" w:color="auto" w:sz="4" w:space="0"/>
              <w:left w:val="single" w:color="auto" w:sz="4" w:space="0"/>
              <w:bottom w:val="single" w:color="000000" w:sz="2" w:space="0"/>
              <w:right w:val="single" w:color="000000" w:sz="2" w:space="0"/>
            </w:tcBorders>
          </w:tcPr>
          <w:p>
            <w:pPr>
              <w:spacing w:line="240" w:lineRule="exact"/>
              <w:ind w:right="107" w:rightChars="54"/>
              <w:jc w:val="center"/>
              <w:rPr>
                <w:rFonts w:asciiTheme="minorEastAsia" w:hAnsiTheme="minorEastAsia" w:eastAsiaTheme="minorEastAsia"/>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557" w:type="dxa"/>
            <w:tcBorders>
              <w:top w:val="single" w:color="auto" w:sz="4" w:space="0"/>
              <w:left w:val="single" w:color="000000" w:sz="2" w:space="0"/>
              <w:bottom w:val="single" w:color="000000" w:sz="2" w:space="0"/>
              <w:right w:val="single" w:color="000000" w:sz="2" w:space="0"/>
            </w:tcBorders>
            <w:vAlign w:val="center"/>
          </w:tcPr>
          <w:p>
            <w:pPr>
              <w:spacing w:line="3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3</w:t>
            </w:r>
          </w:p>
        </w:tc>
        <w:tc>
          <w:tcPr>
            <w:tcW w:w="3254"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sz w:val="22"/>
                <w:szCs w:val="22"/>
              </w:rPr>
            </w:pPr>
            <w:r>
              <w:rPr>
                <w:rFonts w:hint="eastAsia" w:asciiTheme="minorEastAsia" w:hAnsiTheme="minorEastAsia" w:eastAsiaTheme="minorEastAsia"/>
                <w:sz w:val="22"/>
                <w:szCs w:val="22"/>
              </w:rPr>
              <w:t>乡镇保安</w:t>
            </w: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426" w:rightChars="-717" w:firstLine="418" w:firstLineChars="200"/>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center"/>
              <w:rPr>
                <w:rFonts w:asciiTheme="minorEastAsia" w:hAnsiTheme="minorEastAsia" w:eastAsiaTheme="minorEastAsia"/>
                <w:sz w:val="22"/>
                <w:szCs w:val="22"/>
              </w:rPr>
            </w:pPr>
          </w:p>
        </w:tc>
        <w:tc>
          <w:tcPr>
            <w:tcW w:w="857" w:type="dxa"/>
            <w:tcBorders>
              <w:top w:val="single" w:color="auto" w:sz="4" w:space="0"/>
              <w:left w:val="single" w:color="auto" w:sz="4" w:space="0"/>
              <w:bottom w:val="single" w:color="000000" w:sz="2" w:space="0"/>
              <w:right w:val="single" w:color="auto" w:sz="4" w:space="0"/>
            </w:tcBorders>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240" w:lineRule="exact"/>
              <w:ind w:right="107" w:rightChars="54"/>
              <w:jc w:val="center"/>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tcPr>
          <w:p>
            <w:pPr>
              <w:spacing w:line="4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44</w:t>
            </w:r>
          </w:p>
        </w:tc>
        <w:tc>
          <w:tcPr>
            <w:tcW w:w="860" w:type="dxa"/>
            <w:tcBorders>
              <w:top w:val="single" w:color="auto" w:sz="4" w:space="0"/>
              <w:left w:val="single" w:color="auto" w:sz="4" w:space="0"/>
              <w:bottom w:val="single" w:color="000000" w:sz="2" w:space="0"/>
              <w:right w:val="single" w:color="000000" w:sz="2" w:space="0"/>
            </w:tcBorders>
          </w:tcPr>
          <w:p>
            <w:pPr>
              <w:spacing w:line="240" w:lineRule="exact"/>
              <w:ind w:right="107" w:rightChars="54"/>
              <w:jc w:val="center"/>
              <w:rPr>
                <w:rFonts w:asciiTheme="minorEastAsia" w:hAnsiTheme="minorEastAsia" w:eastAsiaTheme="minorEastAsia"/>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557" w:type="dxa"/>
            <w:tcBorders>
              <w:top w:val="single" w:color="auto" w:sz="4" w:space="0"/>
              <w:left w:val="single" w:color="000000" w:sz="2" w:space="0"/>
              <w:bottom w:val="single" w:color="000000" w:sz="2" w:space="0"/>
              <w:right w:val="single" w:color="000000" w:sz="2" w:space="0"/>
            </w:tcBorders>
            <w:vAlign w:val="center"/>
          </w:tcPr>
          <w:p>
            <w:pPr>
              <w:spacing w:line="3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4</w:t>
            </w:r>
          </w:p>
        </w:tc>
        <w:tc>
          <w:tcPr>
            <w:tcW w:w="3254"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r>
              <w:rPr>
                <w:rFonts w:hint="eastAsia" w:asciiTheme="minorEastAsia" w:hAnsiTheme="minorEastAsia" w:eastAsiaTheme="minorEastAsia"/>
                <w:bCs/>
                <w:sz w:val="22"/>
                <w:szCs w:val="22"/>
              </w:rPr>
              <w:t>档案中心会计</w:t>
            </w: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auto" w:sz="4" w:space="0"/>
            </w:tcBorders>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tcPr>
          <w:p>
            <w:pPr>
              <w:spacing w:line="440" w:lineRule="exact"/>
              <w:jc w:val="center"/>
              <w:rPr>
                <w:rFonts w:asciiTheme="minorEastAsia" w:hAnsiTheme="minorEastAsia" w:eastAsiaTheme="minorEastAsia"/>
                <w:bCs/>
                <w:sz w:val="22"/>
                <w:szCs w:val="22"/>
              </w:rPr>
            </w:pPr>
            <w:r>
              <w:rPr>
                <w:rFonts w:hint="eastAsia" w:asciiTheme="minorEastAsia" w:hAnsiTheme="minorEastAsia" w:eastAsiaTheme="minorEastAsia"/>
                <w:bCs/>
                <w:sz w:val="22"/>
                <w:szCs w:val="22"/>
              </w:rPr>
              <w:t>1</w:t>
            </w:r>
          </w:p>
        </w:tc>
        <w:tc>
          <w:tcPr>
            <w:tcW w:w="860" w:type="dxa"/>
            <w:tcBorders>
              <w:top w:val="single" w:color="auto" w:sz="4" w:space="0"/>
              <w:left w:val="single" w:color="auto" w:sz="4" w:space="0"/>
              <w:bottom w:val="single" w:color="000000" w:sz="2" w:space="0"/>
              <w:right w:val="single" w:color="000000" w:sz="2" w:space="0"/>
            </w:tcBorders>
          </w:tcPr>
          <w:p>
            <w:pPr>
              <w:spacing w:line="240" w:lineRule="exact"/>
              <w:ind w:right="107" w:rightChars="54"/>
              <w:jc w:val="center"/>
              <w:rPr>
                <w:rFonts w:asciiTheme="minorEastAsia" w:hAnsiTheme="minorEastAsia" w:eastAsia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7" w:hRule="atLeast"/>
          <w:jc w:val="center"/>
        </w:trPr>
        <w:tc>
          <w:tcPr>
            <w:tcW w:w="557" w:type="dxa"/>
            <w:tcBorders>
              <w:top w:val="single" w:color="auto" w:sz="4" w:space="0"/>
              <w:left w:val="single" w:color="000000" w:sz="2" w:space="0"/>
              <w:bottom w:val="single" w:color="000000" w:sz="2" w:space="0"/>
              <w:right w:val="single" w:color="000000" w:sz="2" w:space="0"/>
            </w:tcBorders>
            <w:vAlign w:val="center"/>
          </w:tcPr>
          <w:p>
            <w:pPr>
              <w:spacing w:line="3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5</w:t>
            </w:r>
          </w:p>
        </w:tc>
        <w:tc>
          <w:tcPr>
            <w:tcW w:w="3254"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r>
              <w:rPr>
                <w:rFonts w:hint="eastAsia" w:asciiTheme="minorEastAsia" w:hAnsiTheme="minorEastAsia" w:eastAsiaTheme="minorEastAsia"/>
                <w:bCs/>
                <w:sz w:val="22"/>
                <w:szCs w:val="22"/>
              </w:rPr>
              <w:t>档案中心信贷</w:t>
            </w: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auto" w:sz="4" w:space="0"/>
            </w:tcBorders>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vAlign w:val="center"/>
          </w:tcPr>
          <w:p>
            <w:pPr>
              <w:spacing w:line="440" w:lineRule="exact"/>
              <w:jc w:val="left"/>
              <w:rPr>
                <w:rFonts w:asciiTheme="minorEastAsia" w:hAnsiTheme="minorEastAsia" w:eastAsiaTheme="minorEastAsia"/>
                <w:bCs/>
                <w:sz w:val="22"/>
                <w:szCs w:val="22"/>
              </w:rPr>
            </w:pPr>
          </w:p>
        </w:tc>
        <w:tc>
          <w:tcPr>
            <w:tcW w:w="857" w:type="dxa"/>
            <w:tcBorders>
              <w:top w:val="single" w:color="auto" w:sz="4" w:space="0"/>
              <w:left w:val="single" w:color="auto" w:sz="4" w:space="0"/>
              <w:bottom w:val="single" w:color="000000" w:sz="2" w:space="0"/>
              <w:right w:val="single" w:color="000000" w:sz="2" w:space="0"/>
            </w:tcBorders>
          </w:tcPr>
          <w:p>
            <w:pPr>
              <w:spacing w:line="440" w:lineRule="exact"/>
              <w:jc w:val="center"/>
              <w:rPr>
                <w:rFonts w:asciiTheme="minorEastAsia" w:hAnsiTheme="minorEastAsia" w:eastAsiaTheme="minorEastAsia"/>
                <w:bCs/>
                <w:sz w:val="22"/>
                <w:szCs w:val="22"/>
              </w:rPr>
            </w:pPr>
            <w:r>
              <w:rPr>
                <w:rFonts w:hint="eastAsia" w:asciiTheme="minorEastAsia" w:hAnsiTheme="minorEastAsia" w:eastAsiaTheme="minorEastAsia"/>
                <w:bCs/>
                <w:sz w:val="22"/>
                <w:szCs w:val="22"/>
              </w:rPr>
              <w:t>6</w:t>
            </w:r>
          </w:p>
        </w:tc>
        <w:tc>
          <w:tcPr>
            <w:tcW w:w="860" w:type="dxa"/>
            <w:tcBorders>
              <w:top w:val="single" w:color="auto" w:sz="4" w:space="0"/>
              <w:left w:val="single" w:color="auto" w:sz="4" w:space="0"/>
              <w:bottom w:val="single" w:color="000000" w:sz="2" w:space="0"/>
              <w:right w:val="single" w:color="000000" w:sz="2" w:space="0"/>
            </w:tcBorders>
          </w:tcPr>
          <w:p>
            <w:pPr>
              <w:spacing w:line="240" w:lineRule="exact"/>
              <w:rPr>
                <w:rFonts w:asciiTheme="minorEastAsia" w:hAnsiTheme="minorEastAsia" w:eastAsiaTheme="minorEastAsia"/>
                <w:b/>
                <w:bCs/>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74" w:hRule="atLeast"/>
          <w:jc w:val="center"/>
        </w:trPr>
        <w:tc>
          <w:tcPr>
            <w:tcW w:w="557" w:type="dxa"/>
            <w:tcBorders>
              <w:top w:val="single" w:color="auto" w:sz="4" w:space="0"/>
              <w:left w:val="single" w:color="000000" w:sz="2" w:space="0"/>
              <w:bottom w:val="single" w:color="auto" w:sz="4" w:space="0"/>
              <w:right w:val="single" w:color="000000" w:sz="2" w:space="0"/>
            </w:tcBorders>
            <w:vAlign w:val="center"/>
          </w:tcPr>
          <w:p>
            <w:pPr>
              <w:spacing w:line="340" w:lineRule="exact"/>
              <w:jc w:val="center"/>
              <w:rPr>
                <w:rFonts w:asciiTheme="minorEastAsia" w:hAnsiTheme="minorEastAsia" w:eastAsiaTheme="minorEastAsia"/>
                <w:sz w:val="22"/>
                <w:szCs w:val="22"/>
              </w:rPr>
            </w:pPr>
            <w:r>
              <w:rPr>
                <w:rFonts w:hint="eastAsia" w:asciiTheme="minorEastAsia" w:hAnsiTheme="minorEastAsia" w:eastAsiaTheme="minorEastAsia"/>
                <w:sz w:val="22"/>
                <w:szCs w:val="22"/>
              </w:rPr>
              <w:t>6</w:t>
            </w:r>
          </w:p>
        </w:tc>
        <w:tc>
          <w:tcPr>
            <w:tcW w:w="9256" w:type="dxa"/>
            <w:gridSpan w:val="8"/>
            <w:tcBorders>
              <w:top w:val="single" w:color="auto" w:sz="4" w:space="0"/>
              <w:left w:val="single" w:color="000000" w:sz="2" w:space="0"/>
              <w:bottom w:val="single" w:color="auto" w:sz="4" w:space="0"/>
              <w:right w:val="single" w:color="000000" w:sz="2" w:space="0"/>
            </w:tcBorders>
            <w:vAlign w:val="center"/>
          </w:tcPr>
          <w:p>
            <w:pPr>
              <w:spacing w:line="440" w:lineRule="exact"/>
              <w:rPr>
                <w:rFonts w:asciiTheme="minorEastAsia" w:hAnsiTheme="minorEastAsia" w:eastAsiaTheme="minorEastAsia"/>
                <w:sz w:val="22"/>
                <w:szCs w:val="22"/>
              </w:rPr>
            </w:pPr>
            <w:r>
              <w:rPr>
                <w:rFonts w:hint="eastAsia" w:asciiTheme="minorEastAsia" w:hAnsiTheme="minorEastAsia" w:eastAsiaTheme="minorEastAsia"/>
                <w:sz w:val="22"/>
                <w:szCs w:val="22"/>
              </w:rPr>
              <w:t>总计（元/年）大写：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450" w:hRule="atLeast"/>
          <w:jc w:val="center"/>
        </w:trPr>
        <w:tc>
          <w:tcPr>
            <w:tcW w:w="557" w:type="dxa"/>
            <w:tcBorders>
              <w:top w:val="single" w:color="auto" w:sz="4" w:space="0"/>
              <w:left w:val="single" w:color="000000" w:sz="2" w:space="0"/>
              <w:right w:val="single" w:color="000000" w:sz="2" w:space="0"/>
            </w:tcBorders>
            <w:vAlign w:val="center"/>
          </w:tcPr>
          <w:p>
            <w:pPr>
              <w:spacing w:line="440" w:lineRule="exact"/>
              <w:rPr>
                <w:rFonts w:asciiTheme="minorEastAsia" w:hAnsiTheme="minorEastAsia" w:eastAsiaTheme="minorEastAsia"/>
                <w:sz w:val="22"/>
                <w:szCs w:val="22"/>
              </w:rPr>
            </w:pPr>
          </w:p>
        </w:tc>
        <w:tc>
          <w:tcPr>
            <w:tcW w:w="9256" w:type="dxa"/>
            <w:gridSpan w:val="8"/>
            <w:tcBorders>
              <w:top w:val="single" w:color="auto" w:sz="4" w:space="0"/>
              <w:left w:val="single" w:color="000000" w:sz="2" w:space="0"/>
              <w:right w:val="single" w:color="000000" w:sz="2" w:space="0"/>
            </w:tcBorders>
            <w:vAlign w:val="center"/>
          </w:tcPr>
          <w:p>
            <w:pPr>
              <w:spacing w:line="440" w:lineRule="exact"/>
              <w:rPr>
                <w:rFonts w:asciiTheme="minorEastAsia" w:hAnsiTheme="minorEastAsia" w:eastAsiaTheme="minorEastAsia"/>
                <w:sz w:val="22"/>
                <w:szCs w:val="22"/>
              </w:rPr>
            </w:pPr>
            <w:r>
              <w:rPr>
                <w:rFonts w:hint="eastAsia" w:asciiTheme="minorEastAsia" w:hAnsiTheme="minorEastAsia" w:eastAsiaTheme="minorEastAsia"/>
                <w:sz w:val="22"/>
                <w:szCs w:val="22"/>
              </w:rPr>
              <w:t>说明：</w:t>
            </w:r>
          </w:p>
          <w:p>
            <w:pPr>
              <w:spacing w:line="440" w:lineRule="exact"/>
              <w:rPr>
                <w:rFonts w:asciiTheme="minorEastAsia" w:hAnsiTheme="minorEastAsia" w:eastAsiaTheme="minorEastAsia"/>
                <w:sz w:val="22"/>
                <w:szCs w:val="22"/>
              </w:rPr>
            </w:pPr>
            <w:r>
              <w:rPr>
                <w:rFonts w:hint="eastAsia" w:asciiTheme="minorEastAsia" w:hAnsiTheme="minorEastAsia" w:eastAsiaTheme="minorEastAsia"/>
                <w:sz w:val="22"/>
                <w:szCs w:val="22"/>
              </w:rPr>
              <w:t>1、投标人应按本项目《所属营业网点大堂副理与客服中心服务人员需求一览表》要求进行报价</w:t>
            </w:r>
          </w:p>
          <w:p>
            <w:pPr>
              <w:spacing w:line="440" w:lineRule="exact"/>
              <w:rPr>
                <w:rFonts w:asciiTheme="minorEastAsia" w:hAnsiTheme="minorEastAsia" w:eastAsiaTheme="minorEastAsia"/>
                <w:sz w:val="22"/>
                <w:szCs w:val="22"/>
              </w:rPr>
            </w:pPr>
            <w:r>
              <w:rPr>
                <w:rFonts w:hint="eastAsia" w:asciiTheme="minorEastAsia" w:hAnsiTheme="minorEastAsia" w:eastAsiaTheme="minorEastAsia"/>
                <w:sz w:val="22"/>
                <w:szCs w:val="22"/>
              </w:rPr>
              <w:t>2、投标报价均满足招标文件所有条款</w:t>
            </w:r>
          </w:p>
        </w:tc>
      </w:tr>
    </w:tbl>
    <w:p>
      <w:pPr>
        <w:spacing w:line="440" w:lineRule="exact"/>
        <w:ind w:firstLine="457"/>
        <w:rPr>
          <w:rFonts w:asciiTheme="minorEastAsia" w:hAnsiTheme="minorEastAsia" w:eastAsiaTheme="minorEastAsia"/>
          <w:sz w:val="24"/>
          <w:szCs w:val="24"/>
        </w:rPr>
      </w:pPr>
      <w:r>
        <w:rPr>
          <w:rFonts w:hint="eastAsia" w:asciiTheme="minorEastAsia" w:hAnsiTheme="minorEastAsia" w:eastAsiaTheme="minorEastAsia"/>
          <w:sz w:val="24"/>
          <w:szCs w:val="24"/>
        </w:rPr>
        <w:t>法定代表人或其委托</w:t>
      </w:r>
      <w:r>
        <w:rPr>
          <w:rFonts w:asciiTheme="minorEastAsia" w:hAnsiTheme="minorEastAsia" w:eastAsiaTheme="minorEastAsia"/>
          <w:sz w:val="24"/>
          <w:szCs w:val="24"/>
        </w:rPr>
        <w:t>代</w:t>
      </w:r>
      <w:r>
        <w:rPr>
          <w:rFonts w:hint="eastAsia" w:asciiTheme="minorEastAsia" w:hAnsiTheme="minorEastAsia" w:eastAsiaTheme="minorEastAsia"/>
          <w:sz w:val="24"/>
          <w:szCs w:val="24"/>
        </w:rPr>
        <w:t>理人（</w:t>
      </w:r>
      <w:r>
        <w:rPr>
          <w:rFonts w:asciiTheme="minorEastAsia" w:hAnsiTheme="minorEastAsia" w:eastAsiaTheme="minorEastAsia"/>
          <w:sz w:val="24"/>
          <w:szCs w:val="24"/>
        </w:rPr>
        <w:t>签字</w:t>
      </w:r>
      <w:r>
        <w:rPr>
          <w:rFonts w:hint="eastAsia" w:asciiTheme="minorEastAsia" w:hAnsiTheme="minorEastAsia" w:eastAsiaTheme="minorEastAsia"/>
          <w:sz w:val="24"/>
          <w:szCs w:val="24"/>
        </w:rPr>
        <w:t>或盖章）</w:t>
      </w:r>
      <w:r>
        <w:rPr>
          <w:rFonts w:asciiTheme="minorEastAsia" w:hAnsiTheme="minorEastAsia" w:eastAsiaTheme="minorEastAsia"/>
          <w:sz w:val="24"/>
          <w:szCs w:val="24"/>
        </w:rPr>
        <w:t>：</w:t>
      </w:r>
    </w:p>
    <w:p>
      <w:pPr>
        <w:spacing w:line="400" w:lineRule="exact"/>
        <w:ind w:firstLine="459"/>
        <w:rPr>
          <w:rFonts w:asciiTheme="minorEastAsia" w:hAnsiTheme="minorEastAsia" w:eastAsiaTheme="minorEastAsia"/>
          <w:sz w:val="24"/>
          <w:szCs w:val="24"/>
        </w:rPr>
      </w:pPr>
      <w:r>
        <w:rPr>
          <w:rFonts w:asciiTheme="minorEastAsia" w:hAnsiTheme="minorEastAsia" w:eastAsiaTheme="minorEastAsia"/>
          <w:sz w:val="24"/>
          <w:szCs w:val="24"/>
        </w:rPr>
        <w:t>投标人（盖</w:t>
      </w:r>
      <w:r>
        <w:rPr>
          <w:rFonts w:hint="eastAsia" w:asciiTheme="minorEastAsia" w:hAnsiTheme="minorEastAsia" w:eastAsiaTheme="minorEastAsia"/>
          <w:sz w:val="24"/>
          <w:szCs w:val="24"/>
        </w:rPr>
        <w:t>公</w:t>
      </w:r>
      <w:r>
        <w:rPr>
          <w:rFonts w:asciiTheme="minorEastAsia" w:hAnsiTheme="minorEastAsia" w:eastAsiaTheme="minorEastAsia"/>
          <w:sz w:val="24"/>
          <w:szCs w:val="24"/>
        </w:rPr>
        <w:t>章）</w:t>
      </w:r>
      <w:r>
        <w:rPr>
          <w:rFonts w:hint="eastAsia" w:asciiTheme="minorEastAsia" w:hAnsiTheme="minorEastAsia" w:eastAsiaTheme="minorEastAsia"/>
          <w:sz w:val="24"/>
          <w:szCs w:val="24"/>
        </w:rPr>
        <w:t>：</w:t>
      </w:r>
    </w:p>
    <w:p>
      <w:pPr>
        <w:spacing w:line="400" w:lineRule="exact"/>
        <w:ind w:firstLine="459"/>
        <w:rPr>
          <w:rFonts w:asciiTheme="minorEastAsia" w:hAnsiTheme="minorEastAsia" w:eastAsiaTheme="minorEastAsia"/>
          <w:sz w:val="24"/>
          <w:szCs w:val="24"/>
        </w:rPr>
      </w:pPr>
      <w:r>
        <w:rPr>
          <w:rFonts w:asciiTheme="minorEastAsia" w:hAnsiTheme="minorEastAsia" w:eastAsiaTheme="minorEastAsia"/>
          <w:sz w:val="24"/>
          <w:szCs w:val="24"/>
        </w:rPr>
        <w:t>地址</w:t>
      </w:r>
    </w:p>
    <w:p>
      <w:pPr>
        <w:spacing w:line="400" w:lineRule="exact"/>
        <w:ind w:firstLine="459"/>
        <w:rPr>
          <w:rFonts w:asciiTheme="minorEastAsia" w:hAnsiTheme="minorEastAsia" w:eastAsiaTheme="minorEastAsia"/>
          <w:sz w:val="24"/>
          <w:szCs w:val="24"/>
        </w:rPr>
      </w:pPr>
      <w:r>
        <w:rPr>
          <w:rFonts w:asciiTheme="minorEastAsia" w:hAnsiTheme="minorEastAsia" w:eastAsiaTheme="minorEastAsia"/>
          <w:sz w:val="24"/>
          <w:szCs w:val="24"/>
        </w:rPr>
        <w:t>投标人开户银行（全称）</w:t>
      </w:r>
    </w:p>
    <w:p>
      <w:pPr>
        <w:spacing w:line="400" w:lineRule="exact"/>
        <w:ind w:firstLine="459"/>
        <w:rPr>
          <w:rFonts w:asciiTheme="minorEastAsia" w:hAnsiTheme="minorEastAsia" w:eastAsiaTheme="minorEastAsia"/>
          <w:sz w:val="24"/>
          <w:szCs w:val="24"/>
        </w:rPr>
      </w:pPr>
      <w:r>
        <w:rPr>
          <w:rFonts w:asciiTheme="minorEastAsia" w:hAnsiTheme="minorEastAsia" w:eastAsiaTheme="minorEastAsia"/>
          <w:sz w:val="24"/>
          <w:szCs w:val="24"/>
        </w:rPr>
        <w:t>投标人银行帐号</w:t>
      </w:r>
    </w:p>
    <w:p>
      <w:pPr>
        <w:spacing w:line="400" w:lineRule="exact"/>
        <w:ind w:firstLine="459"/>
        <w:rPr>
          <w:rFonts w:asciiTheme="minorEastAsia" w:hAnsiTheme="minorEastAsia" w:eastAsiaTheme="minorEastAsia"/>
          <w:sz w:val="24"/>
          <w:szCs w:val="24"/>
        </w:rPr>
      </w:pPr>
      <w:r>
        <w:rPr>
          <w:rFonts w:asciiTheme="minorEastAsia" w:hAnsiTheme="minorEastAsia" w:eastAsiaTheme="minorEastAsia"/>
          <w:sz w:val="24"/>
          <w:szCs w:val="24"/>
        </w:rPr>
        <w:t>联系电话</w:t>
      </w:r>
    </w:p>
    <w:p>
      <w:pPr>
        <w:spacing w:line="400" w:lineRule="exact"/>
        <w:ind w:firstLine="459"/>
        <w:rPr>
          <w:rFonts w:asciiTheme="minorEastAsia" w:hAnsiTheme="minorEastAsia" w:eastAsiaTheme="minorEastAsia"/>
          <w:sz w:val="24"/>
          <w:szCs w:val="24"/>
        </w:rPr>
      </w:pPr>
      <w:r>
        <w:rPr>
          <w:rFonts w:asciiTheme="minorEastAsia" w:hAnsiTheme="minorEastAsia" w:eastAsiaTheme="minorEastAsia"/>
          <w:sz w:val="24"/>
          <w:szCs w:val="24"/>
        </w:rPr>
        <w:t>日期</w:t>
      </w:r>
    </w:p>
    <w:p>
      <w:pPr>
        <w:spacing w:line="440" w:lineRule="exact"/>
        <w:rPr>
          <w:rFonts w:asciiTheme="minorEastAsia" w:hAnsiTheme="minorEastAsia" w:eastAsiaTheme="minorEastAsia"/>
          <w:sz w:val="24"/>
          <w:szCs w:val="24"/>
        </w:rPr>
      </w:pPr>
    </w:p>
    <w:p>
      <w:pPr>
        <w:spacing w:line="440" w:lineRule="exact"/>
        <w:ind w:firstLine="597"/>
        <w:jc w:val="center"/>
        <w:rPr>
          <w:rFonts w:asciiTheme="minorEastAsia" w:hAnsiTheme="minorEastAsia" w:eastAsiaTheme="minorEastAsia"/>
          <w:sz w:val="24"/>
          <w:szCs w:val="24"/>
        </w:rPr>
      </w:pPr>
    </w:p>
    <w:p>
      <w:pPr>
        <w:spacing w:line="440" w:lineRule="exact"/>
        <w:rPr>
          <w:rFonts w:asciiTheme="minorEastAsia" w:hAnsiTheme="minorEastAsia" w:eastAsiaTheme="minorEastAsia"/>
          <w:sz w:val="24"/>
          <w:szCs w:val="24"/>
        </w:rPr>
      </w:pPr>
    </w:p>
    <w:p>
      <w:pPr>
        <w:spacing w:line="440" w:lineRule="exact"/>
        <w:jc w:val="center"/>
        <w:rPr>
          <w:rFonts w:asciiTheme="minorEastAsia" w:hAnsiTheme="minorEastAsia" w:eastAsiaTheme="minorEastAsia"/>
          <w:sz w:val="24"/>
          <w:szCs w:val="24"/>
        </w:rPr>
      </w:pPr>
    </w:p>
    <w:p>
      <w:pPr>
        <w:spacing w:line="440" w:lineRule="exact"/>
        <w:jc w:val="center"/>
        <w:rPr>
          <w:rFonts w:asciiTheme="minorEastAsia" w:hAnsiTheme="minorEastAsia" w:eastAsiaTheme="minorEastAsia"/>
          <w:sz w:val="24"/>
          <w:szCs w:val="24"/>
        </w:rPr>
      </w:pPr>
    </w:p>
    <w:p>
      <w:pPr>
        <w:spacing w:line="440" w:lineRule="exact"/>
        <w:jc w:val="center"/>
        <w:rPr>
          <w:rFonts w:asciiTheme="minorEastAsia" w:hAnsiTheme="minorEastAsia" w:eastAsiaTheme="minorEastAsia"/>
          <w:sz w:val="24"/>
          <w:szCs w:val="24"/>
        </w:rPr>
      </w:pPr>
    </w:p>
    <w:p>
      <w:pPr>
        <w:spacing w:line="440" w:lineRule="exact"/>
        <w:jc w:val="center"/>
        <w:rPr>
          <w:rFonts w:asciiTheme="minorEastAsia" w:hAnsiTheme="minorEastAsia" w:eastAsiaTheme="minorEastAsia"/>
          <w:sz w:val="24"/>
          <w:szCs w:val="24"/>
        </w:rPr>
      </w:pPr>
    </w:p>
    <w:sectPr>
      <w:headerReference r:id="rId3" w:type="default"/>
      <w:footerReference r:id="rId4" w:type="default"/>
      <w:footerReference r:id="rId5" w:type="even"/>
      <w:pgSz w:w="11907" w:h="16840"/>
      <w:pgMar w:top="1304" w:right="1361" w:bottom="1304" w:left="1361" w:header="851" w:footer="992" w:gutter="0"/>
      <w:pgNumType w:start="0"/>
      <w:cols w:space="720" w:num="1"/>
      <w:titlePg/>
      <w:docGrid w:type="linesAndChars" w:linePitch="291" w:charSpace="-237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ind w:firstLine="419"/>
      <w:rPr>
        <w:rStyle w:val="11"/>
      </w:rPr>
    </w:pPr>
    <w:r>
      <w:fldChar w:fldCharType="begin"/>
    </w:r>
    <w:r>
      <w:rPr>
        <w:rStyle w:val="11"/>
      </w:rPr>
      <w:instrText xml:space="preserve">PAGE  </w:instrText>
    </w:r>
    <w:r>
      <w:fldChar w:fldCharType="separate"/>
    </w:r>
    <w:r>
      <w:rPr>
        <w:rStyle w:val="11"/>
      </w:rPr>
      <w:t>26</w:t>
    </w:r>
    <w:r>
      <w:fldChar w:fldCharType="end"/>
    </w:r>
  </w:p>
  <w:p>
    <w:pPr>
      <w:pStyle w:val="5"/>
      <w:tabs>
        <w:tab w:val="left" w:pos="4545"/>
        <w:tab w:val="left" w:pos="7999"/>
        <w:tab w:val="clear" w:pos="4153"/>
        <w:tab w:val="clear" w:pos="8306"/>
      </w:tabs>
      <w:spacing w:line="0" w:lineRule="atLeast"/>
      <w:ind w:right="720"/>
    </w:pPr>
    <w:r>
      <w:pict>
        <v:shape id="_x0000_s4104" o:spid="_x0000_s4104" o:spt="202" type="#_x0000_t202" style="position:absolute;left:0pt;margin-left:73.7pt;margin-top:780.35pt;height:11.9pt;width:447.85pt;mso-position-horizontal-relative:page;mso-position-vertical-relative:page;z-index:-251650048;mso-width-relative:page;mso-height-relative:page;" filled="f" stroked="f" coordsize="21600,21600" o:allowincell="f" o:gfxdata="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Lkl/TZAAAADgEAAA8AAAAAAAAAAQAgAAAAIgAAAGRycy9kb3ducmV2LnhtbFBLAQIUABQAAAAI&#10;AIdO4kBP/V7h7AEAANIDAAAOAAAAAAAAAAEAIAAAACgBAABkcnMvZTJvRG9jLnhtbFBLBQYAAAAA&#10;BgAGAFkBAACGBQAAAAA=&#10;">
          <v:path/>
          <v:fill on="f" focussize="0,0"/>
          <v:stroke on="f" joinstyle="miter"/>
          <v:imagedata o:title=""/>
          <o:lock v:ext="edit"/>
          <v:shadow on="t" color="#A0A0A4" offset="0pt,0pt"/>
          <v:textbox inset="0mm,0mm,0mm,0mm"/>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fldChar w:fldCharType="begin"/>
    </w:r>
    <w:r>
      <w:rPr>
        <w:rStyle w:val="11"/>
      </w:rPr>
      <w:instrText xml:space="preserve">PAGE  </w:instrText>
    </w:r>
    <w:r>
      <w:fldChar w:fldCharType="separate"/>
    </w:r>
    <w:r>
      <w:rPr>
        <w:rStyle w:val="11"/>
      </w:rPr>
      <w:t>13</w:t>
    </w:r>
    <w: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textAlignment w:val="baseline"/>
    </w:pPr>
    <w:r>
      <w:pict>
        <v:shape id="_x0000_s4097" o:spid="_x0000_s4097" o:spt="202" type="#_x0000_t202" style="position:absolute;left:0pt;margin-left:65.95pt;margin-top:12.55pt;height:40.25pt;width:455.5pt;mso-position-horizontal-relative:page;mso-position-vertical-relative:page;z-index:-251654144;mso-width-relative:page;mso-height-relative:page;" filled="f" stroked="f" coordsize="21600,21600" o:gfxdata="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FPfZ41wAAAAsBAAAPAAAAAAAAAAEAIAAAACIAAABkcnMvZG93bnJldi54bWxQSwEC&#10;FAAUAAAACACHTuJAkJLV4fUBAADpAwAADgAAAAAAAAABACAAAAAmAQAAZHJzL2Uyb0RvYy54bWxQ&#10;SwUGAAAAAAYABgBZAQAAjQUAAAAA&#10;">
          <v:path/>
          <v:fill on="f" focussize="0,0"/>
          <v:stroke on="f" joinstyle="miter"/>
          <v:imagedata o:title=""/>
          <o:lock v:ext="edit"/>
          <v:shadow on="t" color="#A0A0A4" offset="0pt,0pt"/>
          <v:textbox inset="2.83456692913386pt,0mm,2.83456692913386pt,2.83456692913386pt">
            <w:txbxContent>
              <w:p>
                <w:pPr>
                  <w:widowControl/>
                  <w:spacing w:line="0" w:lineRule="atLeast"/>
                  <w:textAlignment w:val="baseline"/>
                </w:pPr>
              </w:p>
            </w:txbxContent>
          </v:textbox>
        </v:shape>
      </w:pict>
    </w:r>
    <w:r>
      <w:pict>
        <v:shape id="_x0000_s4098" o:spid="_x0000_s4098" o:spt="202" type="#_x0000_t202" style="position:absolute;left:0pt;margin-left:73.7pt;margin-top:42.5pt;height:11.9pt;width:447.85pt;mso-position-horizontal-relative:page;mso-position-vertical-relative:page;z-index:-251657216;mso-width-relative:page;mso-height-relative:page;" filled="f" stroked="f" coordsize="21600,21600" o:allowincell="f" o:gfxdata="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Py0&#10;wBzWAAAACwEAAA8AAAAAAAAAAQAgAAAAIgAAAGRycy9kb3ducmV2LnhtbFBLAQIUABQAAAAIAIdO&#10;4kDykIhI7AEAANIDAAAOAAAAAAAAAAEAIAAAACUBAABkcnMvZTJvRG9jLnhtbFBLBQYAAAAABgAG&#10;AFkBAACDBQAAAAA=&#10;">
          <v:path/>
          <v:fill on="f" focussize="0,0"/>
          <v:stroke on="f" joinstyle="miter"/>
          <v:imagedata o:title=""/>
          <o:lock v:ext="edit"/>
          <v:shadow on="t" color="#A0A0A4" offset="0pt,0pt"/>
          <v:textbox inset="0mm,0mm,0mm,0mm"/>
        </v:shape>
      </w:pict>
    </w:r>
    <w:r>
      <w:pict>
        <v:shape id="_x0000_s4099" o:spid="_x0000_s4099" o:spt="202" type="#_x0000_t202" style="position:absolute;left:0pt;margin-left:73.7pt;margin-top:42.5pt;height:11.9pt;width:447.55pt;mso-position-horizontal-relative:page;mso-position-vertical-relative:page;z-index:-251656192;mso-width-relative:page;mso-height-relative:page;" filled="f" stroked="f" coordsize="21600,21600" o:allowincell="f" o:gfxdata="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e0JJ51gAAAAsBAAAPAAAAAAAAAAEAIAAAACIAAABkcnMvZG93bnJldi54&#10;bWxQSwECFAAUAAAACACHTuJAtsUcJfwBAADpAwAADgAAAAAAAAABACAAAAAlAQAAZHJzL2Uyb0Rv&#10;Yy54bWxQSwUGAAAAAAYABgBZAQAAkwUAAAAA&#10;">
          <v:path/>
          <v:fill on="f" focussize="0,0"/>
          <v:stroke on="f" joinstyle="miter"/>
          <v:imagedata o:title=""/>
          <o:lock v:ext="edit"/>
          <v:shadow on="t" color="#A0A0A4" offset="0pt,0pt"/>
          <v:textbox inset="2.83456692913386pt,0mm,2.83456692913386pt,1.41724409448819pt">
            <w:txbxContent>
              <w:p>
                <w:pPr>
                  <w:spacing w:line="1060" w:lineRule="atLeast"/>
                </w:pPr>
              </w:p>
            </w:txbxContent>
          </v:textbox>
        </v:shape>
      </w:pict>
    </w:r>
    <w:r>
      <w:pict>
        <v:shape id="_x0000_s4100" o:spid="_x0000_s4100" o:spt="202" type="#_x0000_t202" style="position:absolute;left:0pt;margin-left:73.7pt;margin-top:42.5pt;height:11.9pt;width:447.3pt;mso-position-horizontal-relative:page;mso-position-vertical-relative:page;z-index:-251655168;mso-width-relative:page;mso-height-relative:page;" filled="f" stroked="f" coordsize="21600,21600" o:allowincell="f" o:gfxdata="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HfZ8H7XAAAACwEAAA8AAAAAAAAAAQAgAAAAIgAAAGRycy9kb3ducmV2Lnht&#10;bFBLAQIUABQAAAAIAIdO4kAFT/WG+gEAAOkDAAAOAAAAAAAAAAEAIAAAACYBAABkcnMvZTJvRG9j&#10;LnhtbFBLBQYAAAAABgAGAFkBAACSBQAAAAA=&#10;">
          <v:path/>
          <v:fill on="f" focussize="0,0"/>
          <v:stroke on="f" joinstyle="miter"/>
          <v:imagedata o:title=""/>
          <o:lock v:ext="edit"/>
          <v:shadow on="t" color="#A0A0A4" offset="0pt,0pt"/>
          <v:textbox inset="2.83456692913386pt,0mm,2.83456692913386pt,1.41724409448819pt">
            <w:txbxContent>
              <w:p>
                <w:pPr>
                  <w:spacing w:line="810" w:lineRule="atLeast"/>
                </w:pPr>
              </w:p>
              <w:p>
                <w:pPr>
                  <w:spacing w:line="822" w:lineRule="atLeast"/>
                </w:pPr>
              </w:p>
            </w:txbxContent>
          </v:textbox>
        </v:shape>
      </w:pict>
    </w:r>
    <w:r>
      <w:pict>
        <v:shape id="_x0000_s4101" o:spid="_x0000_s4101" o:spt="202" type="#_x0000_t202" style="position:absolute;left:0pt;margin-left:73.7pt;margin-top:724.25pt;height:66.3pt;width:447pt;mso-position-horizontal-relative:page;mso-position-vertical-relative:page;z-index:-251653120;mso-width-relative:page;mso-height-relative:page;" filled="f" stroked="f" coordsize="21600,21600" o:allowincell="f" o:gfxdata="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kE64bYAAAADgEAAA8AAAAAAAAAAQAgAAAAIgAAAGRycy9kb3ducmV2LnhtbFBLAQIU&#10;ABQAAAAIAIdO4kCgSDlz8wEAAOkDAAAOAAAAAAAAAAEAIAAAACcBAABkcnMvZTJvRG9jLnhtbFBL&#10;BQYAAAAABgAGAFkBAACMBQAAAAA=&#10;">
          <v:path/>
          <v:fill on="f" focussize="0,0"/>
          <v:stroke on="f" joinstyle="miter"/>
          <v:imagedata o:title=""/>
          <o:lock v:ext="edit"/>
          <v:shadow on="t" color="#A0A0A4" offset="0pt,0pt"/>
          <v:textbox inset="2.83456692913386pt,0mm,2.83456692913386pt,2.83456692913386pt">
            <w:txbxContent>
              <w:p>
                <w:pPr>
                  <w:spacing w:line="822" w:lineRule="atLeast"/>
                </w:pPr>
              </w:p>
            </w:txbxContent>
          </v:textbox>
        </v:shape>
      </w:pict>
    </w:r>
    <w:r>
      <w:pict>
        <v:shape id="_x0000_s4102" o:spid="_x0000_s4102" o:spt="202" type="#_x0000_t202" style="position:absolute;left:0pt;margin-left:73.7pt;margin-top:779.2pt;height:11.9pt;width:447.3pt;mso-position-horizontal-relative:page;mso-position-vertical-relative:page;z-index:-251652096;mso-width-relative:page;mso-height-relative:page;" filled="f" stroked="f" coordsize="21600,21600" o:allowincell="f" o:gfxdata="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aN6by9cAAAAOAQAADwAAAAAAAAABACAAAAAiAAAAZHJzL2Rvd25yZXYueG1s&#10;UEsBAhQAFAAAAAgAh07iQJMWmcn5AQAA6QMAAA4AAAAAAAAAAQAgAAAAJgEAAGRycy9lMm9Eb2Mu&#10;eG1sUEsFBgAAAAAGAAYAWQEAAJEFAAAAAA==&#10;">
          <v:path/>
          <v:fill on="f" focussize="0,0"/>
          <v:stroke on="f" joinstyle="miter"/>
          <v:imagedata o:title=""/>
          <o:lock v:ext="edit"/>
          <v:shadow on="t" color="#A0A0A4" offset="0pt,0pt"/>
          <v:textbox inset="2.83456692913386pt,0mm,2.83456692913386pt,1.41724409448819pt">
            <w:txbxContent>
              <w:p>
                <w:pPr>
                  <w:spacing w:line="810" w:lineRule="atLeast"/>
                </w:pPr>
              </w:p>
              <w:p>
                <w:pPr>
                  <w:spacing w:line="822" w:lineRule="atLeast"/>
                </w:pPr>
              </w:p>
            </w:txbxContent>
          </v:textbox>
        </v:shape>
      </w:pict>
    </w:r>
    <w:r>
      <w:pict>
        <v:shape id="_x0000_s4103" o:spid="_x0000_s4103" o:spt="202" type="#_x0000_t202" style="position:absolute;left:0pt;margin-left:73.7pt;margin-top:779.8pt;height:11.9pt;width:447.55pt;mso-position-horizontal-relative:page;mso-position-vertical-relative:page;z-index:-251651072;mso-width-relative:page;mso-height-relative:page;" filled="f" stroked="f" coordsize="21600,21600" o:allowincell="f" o:gfxdata="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3dAfNdsAAAAOAQAADwAAAAAAAAABACAAAAAiAAAAZHJzL2Rvd25y&#10;ZXYueG1sUEsBAhQAFAAAAAgAh07iQBVPaBL7AQAA6QMAAA4AAAAAAAAAAQAgAAAAKgEAAGRycy9l&#10;Mm9Eb2MueG1sUEsFBgAAAAAGAAYAWQEAAJcFAAAAAA==&#10;">
          <v:path/>
          <v:fill on="f" focussize="0,0"/>
          <v:stroke on="f" joinstyle="miter"/>
          <v:imagedata o:title=""/>
          <o:lock v:ext="edit"/>
          <v:shadow on="t" color="#A0A0A4" offset="0pt,0pt"/>
          <v:textbox inset="2.83456692913386pt,0mm,2.83456692913386pt,1.41724409448819pt">
            <w:txbxContent>
              <w:p>
                <w:pPr>
                  <w:spacing w:line="1060" w:lineRule="atLeast"/>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5950A7"/>
    <w:multiLevelType w:val="singleLevel"/>
    <w:tmpl w:val="EA5950A7"/>
    <w:lvl w:ilvl="0" w:tentative="0">
      <w:start w:val="6"/>
      <w:numFmt w:val="chineseCounting"/>
      <w:suff w:val="space"/>
      <w:lvlText w:val="（%1）"/>
      <w:lvlJc w:val="left"/>
      <w:rPr>
        <w:rFonts w:hint="eastAsia"/>
      </w:rPr>
    </w:lvl>
  </w:abstractNum>
  <w:abstractNum w:abstractNumId="1">
    <w:nsid w:val="EE79036A"/>
    <w:multiLevelType w:val="singleLevel"/>
    <w:tmpl w:val="EE79036A"/>
    <w:lvl w:ilvl="0" w:tentative="0">
      <w:start w:val="2"/>
      <w:numFmt w:val="chineseCounting"/>
      <w:suff w:val="space"/>
      <w:lvlText w:val="（%1）"/>
      <w:lvlJc w:val="left"/>
      <w:rPr>
        <w:rFonts w:hint="eastAsia"/>
      </w:rPr>
    </w:lvl>
  </w:abstractNum>
  <w:abstractNum w:abstractNumId="2">
    <w:nsid w:val="00000006"/>
    <w:multiLevelType w:val="multilevel"/>
    <w:tmpl w:val="00000006"/>
    <w:lvl w:ilvl="0" w:tentative="0">
      <w:start w:val="1"/>
      <w:numFmt w:val="japaneseCounting"/>
      <w:lvlText w:val="%1、"/>
      <w:lvlJc w:val="left"/>
      <w:pPr>
        <w:tabs>
          <w:tab w:val="left" w:pos="1162"/>
        </w:tabs>
        <w:ind w:left="1162" w:hanging="585"/>
      </w:pPr>
      <w:rPr>
        <w:rFonts w:hint="default"/>
      </w:rPr>
    </w:lvl>
    <w:lvl w:ilvl="1" w:tentative="0">
      <w:start w:val="1"/>
      <w:numFmt w:val="lowerLetter"/>
      <w:lvlText w:val="%2)"/>
      <w:lvlJc w:val="left"/>
      <w:pPr>
        <w:tabs>
          <w:tab w:val="left" w:pos="1417"/>
        </w:tabs>
        <w:ind w:left="1417" w:hanging="420"/>
      </w:pPr>
    </w:lvl>
    <w:lvl w:ilvl="2" w:tentative="0">
      <w:start w:val="1"/>
      <w:numFmt w:val="lowerRoman"/>
      <w:lvlText w:val="%3."/>
      <w:lvlJc w:val="right"/>
      <w:pPr>
        <w:tabs>
          <w:tab w:val="left" w:pos="1837"/>
        </w:tabs>
        <w:ind w:left="1837" w:hanging="420"/>
      </w:pPr>
    </w:lvl>
    <w:lvl w:ilvl="3" w:tentative="0">
      <w:start w:val="1"/>
      <w:numFmt w:val="decimal"/>
      <w:lvlText w:val="%4."/>
      <w:lvlJc w:val="left"/>
      <w:pPr>
        <w:tabs>
          <w:tab w:val="left" w:pos="2257"/>
        </w:tabs>
        <w:ind w:left="2257" w:hanging="420"/>
      </w:pPr>
    </w:lvl>
    <w:lvl w:ilvl="4" w:tentative="0">
      <w:start w:val="1"/>
      <w:numFmt w:val="lowerLetter"/>
      <w:lvlText w:val="%5)"/>
      <w:lvlJc w:val="left"/>
      <w:pPr>
        <w:tabs>
          <w:tab w:val="left" w:pos="2677"/>
        </w:tabs>
        <w:ind w:left="2677" w:hanging="420"/>
      </w:pPr>
    </w:lvl>
    <w:lvl w:ilvl="5" w:tentative="0">
      <w:start w:val="1"/>
      <w:numFmt w:val="lowerRoman"/>
      <w:lvlText w:val="%6."/>
      <w:lvlJc w:val="right"/>
      <w:pPr>
        <w:tabs>
          <w:tab w:val="left" w:pos="3097"/>
        </w:tabs>
        <w:ind w:left="3097" w:hanging="420"/>
      </w:pPr>
    </w:lvl>
    <w:lvl w:ilvl="6" w:tentative="0">
      <w:start w:val="1"/>
      <w:numFmt w:val="decimal"/>
      <w:lvlText w:val="%7."/>
      <w:lvlJc w:val="left"/>
      <w:pPr>
        <w:tabs>
          <w:tab w:val="left" w:pos="3517"/>
        </w:tabs>
        <w:ind w:left="3517" w:hanging="420"/>
      </w:pPr>
    </w:lvl>
    <w:lvl w:ilvl="7" w:tentative="0">
      <w:start w:val="1"/>
      <w:numFmt w:val="lowerLetter"/>
      <w:lvlText w:val="%8)"/>
      <w:lvlJc w:val="left"/>
      <w:pPr>
        <w:tabs>
          <w:tab w:val="left" w:pos="3937"/>
        </w:tabs>
        <w:ind w:left="3937" w:hanging="420"/>
      </w:pPr>
    </w:lvl>
    <w:lvl w:ilvl="8" w:tentative="0">
      <w:start w:val="1"/>
      <w:numFmt w:val="lowerRoman"/>
      <w:lvlText w:val="%9."/>
      <w:lvlJc w:val="right"/>
      <w:pPr>
        <w:tabs>
          <w:tab w:val="left" w:pos="4357"/>
        </w:tabs>
        <w:ind w:left="4357"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NkMWUwMWU5ZWY2ZGMxYzBlZDdjYTVhNDY1OTY5YzMifQ=="/>
  </w:docVars>
  <w:rsids>
    <w:rsidRoot w:val="00E0024B"/>
    <w:rsid w:val="000119A1"/>
    <w:rsid w:val="00031640"/>
    <w:rsid w:val="00037706"/>
    <w:rsid w:val="0005191F"/>
    <w:rsid w:val="000553CC"/>
    <w:rsid w:val="00092B11"/>
    <w:rsid w:val="0014480B"/>
    <w:rsid w:val="001747C0"/>
    <w:rsid w:val="002308C2"/>
    <w:rsid w:val="00253CA3"/>
    <w:rsid w:val="0026200C"/>
    <w:rsid w:val="002C5EA6"/>
    <w:rsid w:val="002F3FE8"/>
    <w:rsid w:val="00322E08"/>
    <w:rsid w:val="003459FC"/>
    <w:rsid w:val="003627FD"/>
    <w:rsid w:val="003752EC"/>
    <w:rsid w:val="00395462"/>
    <w:rsid w:val="003C187C"/>
    <w:rsid w:val="003F40AC"/>
    <w:rsid w:val="00407545"/>
    <w:rsid w:val="005250FE"/>
    <w:rsid w:val="005816C0"/>
    <w:rsid w:val="00590590"/>
    <w:rsid w:val="0059081B"/>
    <w:rsid w:val="005E0BE0"/>
    <w:rsid w:val="005F0462"/>
    <w:rsid w:val="00601AE4"/>
    <w:rsid w:val="0063459E"/>
    <w:rsid w:val="00671C5F"/>
    <w:rsid w:val="006E24EA"/>
    <w:rsid w:val="007012A2"/>
    <w:rsid w:val="00727871"/>
    <w:rsid w:val="00740ABA"/>
    <w:rsid w:val="0075087B"/>
    <w:rsid w:val="0079253F"/>
    <w:rsid w:val="00833974"/>
    <w:rsid w:val="008466BC"/>
    <w:rsid w:val="008603FA"/>
    <w:rsid w:val="00871A38"/>
    <w:rsid w:val="00884723"/>
    <w:rsid w:val="008F525E"/>
    <w:rsid w:val="00911CEB"/>
    <w:rsid w:val="0092692A"/>
    <w:rsid w:val="00933DA0"/>
    <w:rsid w:val="009A4269"/>
    <w:rsid w:val="009D22CE"/>
    <w:rsid w:val="00A14FAF"/>
    <w:rsid w:val="00A35A6C"/>
    <w:rsid w:val="00AB3B60"/>
    <w:rsid w:val="00AB58C9"/>
    <w:rsid w:val="00AD4D8C"/>
    <w:rsid w:val="00AE40B4"/>
    <w:rsid w:val="00B04476"/>
    <w:rsid w:val="00B92E27"/>
    <w:rsid w:val="00B93C9E"/>
    <w:rsid w:val="00BB53FC"/>
    <w:rsid w:val="00BD23D0"/>
    <w:rsid w:val="00BD363C"/>
    <w:rsid w:val="00BD6D6C"/>
    <w:rsid w:val="00BE069B"/>
    <w:rsid w:val="00C5191A"/>
    <w:rsid w:val="00D23769"/>
    <w:rsid w:val="00D33F87"/>
    <w:rsid w:val="00D356F3"/>
    <w:rsid w:val="00D66EC5"/>
    <w:rsid w:val="00DD0F89"/>
    <w:rsid w:val="00E0024B"/>
    <w:rsid w:val="00E2414B"/>
    <w:rsid w:val="00E4604A"/>
    <w:rsid w:val="00E47F9F"/>
    <w:rsid w:val="00EF0ED9"/>
    <w:rsid w:val="00EF47A1"/>
    <w:rsid w:val="00EF5AE7"/>
    <w:rsid w:val="00F209B8"/>
    <w:rsid w:val="00F23821"/>
    <w:rsid w:val="00F4747C"/>
    <w:rsid w:val="00F83963"/>
    <w:rsid w:val="00FC4408"/>
    <w:rsid w:val="026E554C"/>
    <w:rsid w:val="05A32AF9"/>
    <w:rsid w:val="082F1000"/>
    <w:rsid w:val="101F501A"/>
    <w:rsid w:val="16097447"/>
    <w:rsid w:val="1663076D"/>
    <w:rsid w:val="176003B4"/>
    <w:rsid w:val="1D691539"/>
    <w:rsid w:val="1F0F669C"/>
    <w:rsid w:val="1F606C16"/>
    <w:rsid w:val="22497BE3"/>
    <w:rsid w:val="299A0DB7"/>
    <w:rsid w:val="2A362444"/>
    <w:rsid w:val="2D7574BA"/>
    <w:rsid w:val="2F06491A"/>
    <w:rsid w:val="3018638D"/>
    <w:rsid w:val="33432B97"/>
    <w:rsid w:val="36546526"/>
    <w:rsid w:val="38C2584B"/>
    <w:rsid w:val="39396CC6"/>
    <w:rsid w:val="3EDC4DDD"/>
    <w:rsid w:val="40077B0C"/>
    <w:rsid w:val="418D4040"/>
    <w:rsid w:val="4B032EF2"/>
    <w:rsid w:val="4B5E0F27"/>
    <w:rsid w:val="4EF93187"/>
    <w:rsid w:val="513650B0"/>
    <w:rsid w:val="56876E58"/>
    <w:rsid w:val="580C40A3"/>
    <w:rsid w:val="58EB1DF0"/>
    <w:rsid w:val="5B7875E6"/>
    <w:rsid w:val="5F5F4E16"/>
    <w:rsid w:val="63D113E6"/>
    <w:rsid w:val="65A4143A"/>
    <w:rsid w:val="672C7685"/>
    <w:rsid w:val="680671B0"/>
    <w:rsid w:val="6BBC2593"/>
    <w:rsid w:val="726676AA"/>
    <w:rsid w:val="73CA0EA4"/>
    <w:rsid w:val="784B524B"/>
    <w:rsid w:val="7A252A8D"/>
    <w:rsid w:val="7C3E6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spacing w:line="1570" w:lineRule="atLeast"/>
      <w:ind w:firstLine="419"/>
      <w:jc w:val="center"/>
      <w:textAlignment w:val="baseline"/>
      <w:outlineLvl w:val="3"/>
    </w:pPr>
    <w:rPr>
      <w:rFonts w:ascii="Arial" w:eastAsia="黑体"/>
      <w:color w:val="000000"/>
      <w:sz w:val="28"/>
      <w:u w:color="00000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spacing w:line="1354" w:lineRule="atLeast"/>
      <w:ind w:firstLine="419"/>
      <w:jc w:val="left"/>
      <w:textAlignment w:val="baseline"/>
    </w:pPr>
    <w:rPr>
      <w:color w:val="000000"/>
      <w:sz w:val="24"/>
      <w:u w:color="000000"/>
    </w:rPr>
  </w:style>
  <w:style w:type="paragraph" w:styleId="4">
    <w:name w:val="Date"/>
    <w:basedOn w:val="1"/>
    <w:next w:val="1"/>
    <w:link w:val="14"/>
    <w:qFormat/>
    <w:uiPriority w:val="0"/>
    <w:pPr>
      <w:ind w:left="100" w:leftChars="25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qFormat/>
    <w:uiPriority w:val="0"/>
    <w:pPr>
      <w:spacing w:line="1354" w:lineRule="atLeast"/>
      <w:ind w:firstLine="538"/>
      <w:textAlignment w:val="baseline"/>
    </w:pPr>
    <w:rPr>
      <w:rFonts w:ascii="宋体"/>
      <w:color w:val="000000"/>
      <w:sz w:val="24"/>
      <w:u w:color="000000"/>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11">
    <w:name w:val="page number"/>
    <w:qFormat/>
    <w:uiPriority w:val="0"/>
  </w:style>
  <w:style w:type="paragraph" w:customStyle="1" w:styleId="12">
    <w:name w:val="小节标题"/>
    <w:basedOn w:val="1"/>
    <w:next w:val="1"/>
    <w:qFormat/>
    <w:uiPriority w:val="0"/>
    <w:pPr>
      <w:spacing w:line="997" w:lineRule="atLeast"/>
      <w:textAlignment w:val="baseline"/>
    </w:pPr>
    <w:rPr>
      <w:rFonts w:eastAsia="黑体"/>
      <w:color w:val="000000"/>
      <w:u w:color="000000"/>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 w:type="character" w:customStyle="1" w:styleId="14">
    <w:name w:val="日期 Char"/>
    <w:basedOn w:val="10"/>
    <w:link w:val="4"/>
    <w:qFormat/>
    <w:uiPriority w:val="0"/>
    <w:rPr>
      <w:rFonts w:ascii="Times New Roman" w:hAnsi="Times New Roman"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1"/>
    <customShpInfo spid="_x0000_s4102"/>
    <customShpInfo spid="_x0000_s4103"/>
    <customShpInfo spid="_x0000_s410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12899</Words>
  <Characters>13591</Characters>
  <Lines>104</Lines>
  <Paragraphs>29</Paragraphs>
  <TotalTime>0</TotalTime>
  <ScaleCrop>false</ScaleCrop>
  <LinksUpToDate>false</LinksUpToDate>
  <CharactersWithSpaces>13768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2022-04-28T00:19:00Z</dcterms:created>
  <dc:creator>Administrator</dc:creator>
  <cp:lastModifiedBy>李威力</cp:lastModifiedBy>
  <cp:lastPrinted>2022-05-17T01:45:00Z</cp:lastPrinted>
  <dcterms:modified xsi:type="dcterms:W3CDTF">2022-06-30T01:10:29Z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6B7DC49F02CA4206B0DCAE05464E887C</vt:lpwstr>
  </property>
</Properties>
</file>