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52D2A" w:rsidRDefault="00452D2A">
      <w:pPr>
        <w:autoSpaceDE w:val="0"/>
        <w:autoSpaceDN w:val="0"/>
        <w:adjustRightInd w:val="0"/>
        <w:jc w:val="center"/>
        <w:rPr>
          <w:rFonts w:ascii="宋体" w:hAnsi="宋体"/>
          <w:b/>
          <w:sz w:val="28"/>
          <w:szCs w:val="28"/>
        </w:rPr>
      </w:pPr>
    </w:p>
    <w:p w:rsidR="00452D2A" w:rsidRDefault="00452D2A">
      <w:pPr>
        <w:autoSpaceDE w:val="0"/>
        <w:autoSpaceDN w:val="0"/>
        <w:adjustRightInd w:val="0"/>
        <w:spacing w:line="1000" w:lineRule="exact"/>
        <w:jc w:val="center"/>
        <w:rPr>
          <w:rFonts w:ascii="宋体" w:hAnsi="宋体"/>
          <w:b/>
          <w:bCs/>
          <w:sz w:val="28"/>
          <w:szCs w:val="28"/>
        </w:rPr>
      </w:pPr>
    </w:p>
    <w:p w:rsidR="00452D2A" w:rsidRDefault="00494B1C">
      <w:pPr>
        <w:autoSpaceDE w:val="0"/>
        <w:autoSpaceDN w:val="0"/>
        <w:adjustRightInd w:val="0"/>
        <w:spacing w:line="1000" w:lineRule="exact"/>
        <w:jc w:val="center"/>
        <w:rPr>
          <w:rFonts w:ascii="宋体" w:hAnsi="宋体"/>
          <w:b/>
          <w:bCs/>
          <w:sz w:val="72"/>
          <w:szCs w:val="72"/>
          <w:lang w:val="zh-CN"/>
        </w:rPr>
      </w:pPr>
      <w:r>
        <w:rPr>
          <w:rFonts w:ascii="宋体" w:hAnsi="宋体" w:hint="eastAsia"/>
          <w:b/>
          <w:bCs/>
          <w:sz w:val="72"/>
          <w:szCs w:val="72"/>
          <w:lang w:val="zh-CN"/>
        </w:rPr>
        <w:t>采购招标文件</w:t>
      </w:r>
    </w:p>
    <w:p w:rsidR="00452D2A" w:rsidRDefault="00452D2A">
      <w:pPr>
        <w:spacing w:line="500" w:lineRule="exact"/>
        <w:ind w:leftChars="860" w:left="1809" w:hangingChars="1" w:hanging="3"/>
        <w:jc w:val="left"/>
        <w:rPr>
          <w:rFonts w:ascii="宋体" w:hAnsi="宋体"/>
          <w:b/>
          <w:kern w:val="0"/>
          <w:sz w:val="28"/>
          <w:szCs w:val="28"/>
        </w:rPr>
      </w:pPr>
    </w:p>
    <w:p w:rsidR="00452D2A" w:rsidRDefault="00452D2A">
      <w:pPr>
        <w:spacing w:line="500" w:lineRule="exact"/>
        <w:ind w:leftChars="860" w:left="1809" w:hangingChars="1" w:hanging="3"/>
        <w:jc w:val="center"/>
        <w:rPr>
          <w:rFonts w:ascii="宋体" w:hAnsi="宋体"/>
          <w:b/>
          <w:kern w:val="0"/>
          <w:sz w:val="28"/>
          <w:szCs w:val="28"/>
        </w:rPr>
      </w:pPr>
    </w:p>
    <w:p w:rsidR="00452D2A" w:rsidRDefault="00452D2A">
      <w:pPr>
        <w:pStyle w:val="afc"/>
        <w:ind w:firstLine="560"/>
        <w:rPr>
          <w:sz w:val="28"/>
          <w:szCs w:val="28"/>
        </w:rPr>
      </w:pPr>
    </w:p>
    <w:p w:rsidR="00452D2A" w:rsidRDefault="00494B1C">
      <w:pPr>
        <w:ind w:left="1800" w:hangingChars="500" w:hanging="1800"/>
        <w:jc w:val="left"/>
        <w:rPr>
          <w:sz w:val="36"/>
          <w:szCs w:val="36"/>
        </w:rPr>
      </w:pPr>
      <w:r>
        <w:rPr>
          <w:rFonts w:hint="eastAsia"/>
          <w:sz w:val="36"/>
          <w:szCs w:val="36"/>
        </w:rPr>
        <w:t>项目名称：启东市农商银行惠丰档案楼密集架采购与安装项目</w:t>
      </w:r>
    </w:p>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Pr>
        <w:pStyle w:val="a0"/>
      </w:pPr>
    </w:p>
    <w:p w:rsidR="00452D2A" w:rsidRDefault="00452D2A"/>
    <w:p w:rsidR="00452D2A" w:rsidRDefault="00452D2A">
      <w:pPr>
        <w:pStyle w:val="a0"/>
      </w:pPr>
    </w:p>
    <w:p w:rsidR="00452D2A" w:rsidRDefault="00452D2A">
      <w:pPr>
        <w:jc w:val="center"/>
      </w:pPr>
    </w:p>
    <w:p w:rsidR="00452D2A" w:rsidRDefault="00452D2A"/>
    <w:p w:rsidR="00452D2A" w:rsidRDefault="00452D2A">
      <w:pPr>
        <w:pStyle w:val="a0"/>
      </w:pPr>
    </w:p>
    <w:p w:rsidR="00452D2A" w:rsidRDefault="00452D2A">
      <w:pPr>
        <w:pStyle w:val="a0"/>
      </w:pPr>
    </w:p>
    <w:p w:rsidR="00452D2A" w:rsidRDefault="00494B1C">
      <w:pPr>
        <w:spacing w:line="500" w:lineRule="exact"/>
        <w:jc w:val="center"/>
        <w:rPr>
          <w:rFonts w:ascii="宋体" w:hAnsi="宋体"/>
          <w:b/>
          <w:spacing w:val="20"/>
          <w:sz w:val="28"/>
          <w:szCs w:val="28"/>
        </w:rPr>
      </w:pPr>
      <w:r>
        <w:rPr>
          <w:rFonts w:ascii="宋体" w:hAnsi="宋体" w:hint="eastAsia"/>
          <w:b/>
          <w:spacing w:val="20"/>
          <w:sz w:val="28"/>
          <w:szCs w:val="28"/>
        </w:rPr>
        <w:t>江苏启东农村商业银行股份有限公司</w:t>
      </w:r>
    </w:p>
    <w:p w:rsidR="00452D2A" w:rsidRDefault="00494B1C">
      <w:pPr>
        <w:spacing w:line="500" w:lineRule="exact"/>
        <w:jc w:val="center"/>
        <w:rPr>
          <w:rFonts w:ascii="宋体" w:hAnsi="宋体"/>
          <w:b/>
          <w:sz w:val="28"/>
          <w:szCs w:val="28"/>
        </w:rPr>
      </w:pPr>
      <w:r>
        <w:rPr>
          <w:rFonts w:ascii="宋体" w:hAnsi="宋体" w:hint="eastAsia"/>
          <w:b/>
          <w:sz w:val="28"/>
          <w:szCs w:val="28"/>
        </w:rPr>
        <w:t>二○二</w:t>
      </w:r>
      <w:r w:rsidR="00B554F0">
        <w:rPr>
          <w:rFonts w:ascii="宋体" w:hAnsi="宋体" w:hint="eastAsia"/>
          <w:b/>
          <w:sz w:val="28"/>
          <w:szCs w:val="28"/>
        </w:rPr>
        <w:t>三</w:t>
      </w:r>
      <w:r>
        <w:rPr>
          <w:rFonts w:ascii="宋体" w:hAnsi="宋体" w:hint="eastAsia"/>
          <w:b/>
          <w:sz w:val="28"/>
          <w:szCs w:val="28"/>
        </w:rPr>
        <w:t>年</w:t>
      </w:r>
      <w:r w:rsidR="00B554F0">
        <w:rPr>
          <w:rFonts w:ascii="宋体" w:hAnsi="宋体" w:hint="eastAsia"/>
          <w:b/>
          <w:sz w:val="28"/>
          <w:szCs w:val="28"/>
        </w:rPr>
        <w:t>三</w:t>
      </w:r>
      <w:r>
        <w:rPr>
          <w:rFonts w:ascii="宋体" w:hAnsi="宋体" w:hint="eastAsia"/>
          <w:b/>
          <w:sz w:val="28"/>
          <w:szCs w:val="28"/>
        </w:rPr>
        <w:t>月</w:t>
      </w:r>
      <w:r w:rsidR="007F0406">
        <w:rPr>
          <w:rFonts w:ascii="宋体" w:hAnsi="宋体" w:hint="eastAsia"/>
          <w:b/>
          <w:sz w:val="28"/>
          <w:szCs w:val="28"/>
        </w:rPr>
        <w:t>十</w:t>
      </w:r>
      <w:r w:rsidR="00282FC7">
        <w:rPr>
          <w:rFonts w:ascii="宋体" w:hAnsi="宋体" w:hint="eastAsia"/>
          <w:b/>
          <w:sz w:val="28"/>
          <w:szCs w:val="28"/>
        </w:rPr>
        <w:t>七</w:t>
      </w:r>
      <w:r>
        <w:rPr>
          <w:rFonts w:ascii="宋体" w:hAnsi="宋体" w:hint="eastAsia"/>
          <w:b/>
          <w:sz w:val="28"/>
          <w:szCs w:val="28"/>
        </w:rPr>
        <w:t>日</w:t>
      </w:r>
    </w:p>
    <w:p w:rsidR="00452D2A" w:rsidRDefault="00452D2A">
      <w:pPr>
        <w:adjustRightInd w:val="0"/>
        <w:snapToGrid w:val="0"/>
        <w:ind w:leftChars="-75" w:left="-158"/>
        <w:rPr>
          <w:rFonts w:ascii="宋体" w:hAnsi="宋体"/>
          <w:b/>
          <w:snapToGrid w:val="0"/>
          <w:sz w:val="28"/>
          <w:szCs w:val="28"/>
          <w:u w:val="single"/>
        </w:rPr>
      </w:pPr>
    </w:p>
    <w:p w:rsidR="00452D2A" w:rsidRDefault="00494B1C">
      <w:pPr>
        <w:adjustRightInd w:val="0"/>
        <w:snapToGrid w:val="0"/>
        <w:ind w:leftChars="-75" w:left="-158"/>
        <w:rPr>
          <w:rFonts w:ascii="宋体" w:hAnsi="宋体"/>
          <w:b/>
          <w:snapToGrid w:val="0"/>
          <w:sz w:val="28"/>
          <w:szCs w:val="28"/>
          <w:u w:val="single"/>
        </w:rPr>
      </w:pPr>
      <w:r>
        <w:rPr>
          <w:rFonts w:ascii="宋体" w:hAnsi="宋体" w:hint="eastAsia"/>
          <w:b/>
          <w:snapToGrid w:val="0"/>
          <w:sz w:val="28"/>
          <w:szCs w:val="28"/>
        </w:rPr>
        <w:t xml:space="preserve">地址:启东市汇龙镇人民中路599号           邮政编码：226200  </w:t>
      </w:r>
    </w:p>
    <w:p w:rsidR="00452D2A" w:rsidRDefault="00494B1C">
      <w:pPr>
        <w:adjustRightInd w:val="0"/>
        <w:snapToGrid w:val="0"/>
        <w:ind w:leftChars="-75" w:left="-158" w:rightChars="-286" w:right="-601"/>
        <w:rPr>
          <w:rFonts w:ascii="宋体" w:hAnsi="宋体"/>
          <w:snapToGrid w:val="0"/>
          <w:sz w:val="28"/>
          <w:szCs w:val="28"/>
        </w:rPr>
      </w:pPr>
      <w:r>
        <w:rPr>
          <w:rFonts w:ascii="宋体" w:hAnsi="宋体" w:hint="eastAsia"/>
          <w:b/>
          <w:bCs/>
          <w:sz w:val="28"/>
          <w:szCs w:val="28"/>
        </w:rPr>
        <w:br w:type="page"/>
      </w:r>
    </w:p>
    <w:p w:rsidR="00452D2A" w:rsidRDefault="00494B1C">
      <w:pPr>
        <w:adjustRightInd w:val="0"/>
        <w:snapToGrid w:val="0"/>
        <w:spacing w:line="360" w:lineRule="auto"/>
        <w:jc w:val="center"/>
        <w:rPr>
          <w:rFonts w:ascii="宋体" w:hAnsi="宋体"/>
          <w:b/>
          <w:sz w:val="36"/>
          <w:szCs w:val="36"/>
        </w:rPr>
      </w:pPr>
      <w:r>
        <w:rPr>
          <w:rFonts w:ascii="宋体" w:hAnsi="宋体" w:hint="eastAsia"/>
          <w:b/>
          <w:sz w:val="36"/>
          <w:szCs w:val="36"/>
        </w:rPr>
        <w:lastRenderedPageBreak/>
        <w:t>目 录</w:t>
      </w:r>
    </w:p>
    <w:p w:rsidR="00452D2A" w:rsidRDefault="00452D2A">
      <w:pPr>
        <w:adjustRightInd w:val="0"/>
        <w:snapToGrid w:val="0"/>
        <w:spacing w:line="360" w:lineRule="auto"/>
        <w:jc w:val="center"/>
        <w:rPr>
          <w:rFonts w:ascii="宋体" w:hAnsi="宋体"/>
          <w:b/>
          <w:sz w:val="36"/>
          <w:szCs w:val="36"/>
        </w:rPr>
      </w:pPr>
    </w:p>
    <w:p w:rsidR="00452D2A" w:rsidRDefault="00494B1C">
      <w:pPr>
        <w:tabs>
          <w:tab w:val="left" w:pos="7740"/>
        </w:tabs>
        <w:adjustRightInd w:val="0"/>
        <w:snapToGrid w:val="0"/>
        <w:spacing w:line="360" w:lineRule="auto"/>
        <w:ind w:firstLineChars="200" w:firstLine="723"/>
        <w:rPr>
          <w:rFonts w:ascii="宋体" w:hAnsi="宋体"/>
          <w:b/>
          <w:spacing w:val="2"/>
          <w:sz w:val="36"/>
          <w:szCs w:val="36"/>
        </w:rPr>
      </w:pPr>
      <w:r>
        <w:rPr>
          <w:rFonts w:ascii="宋体" w:hAnsi="宋体" w:hint="eastAsia"/>
          <w:b/>
          <w:bCs/>
          <w:sz w:val="36"/>
          <w:szCs w:val="36"/>
        </w:rPr>
        <w:t>第一部分  投标邀请</w:t>
      </w:r>
    </w:p>
    <w:p w:rsidR="00452D2A" w:rsidRDefault="00494B1C">
      <w:pPr>
        <w:tabs>
          <w:tab w:val="left" w:pos="7740"/>
        </w:tabs>
        <w:adjustRightInd w:val="0"/>
        <w:snapToGrid w:val="0"/>
        <w:spacing w:line="360" w:lineRule="auto"/>
        <w:ind w:firstLineChars="200" w:firstLine="723"/>
        <w:rPr>
          <w:rFonts w:ascii="宋体" w:hAnsi="宋体"/>
          <w:b/>
          <w:spacing w:val="2"/>
          <w:sz w:val="36"/>
          <w:szCs w:val="36"/>
        </w:rPr>
      </w:pPr>
      <w:r>
        <w:rPr>
          <w:rFonts w:ascii="宋体" w:hAnsi="宋体" w:hint="eastAsia"/>
          <w:b/>
          <w:bCs/>
          <w:sz w:val="36"/>
          <w:szCs w:val="36"/>
        </w:rPr>
        <w:t>第二部分  投标须知</w:t>
      </w:r>
    </w:p>
    <w:p w:rsidR="00452D2A" w:rsidRDefault="00494B1C">
      <w:pPr>
        <w:tabs>
          <w:tab w:val="left" w:pos="7740"/>
        </w:tabs>
        <w:adjustRightInd w:val="0"/>
        <w:snapToGrid w:val="0"/>
        <w:spacing w:line="360" w:lineRule="auto"/>
        <w:ind w:firstLineChars="200" w:firstLine="723"/>
        <w:rPr>
          <w:rFonts w:ascii="宋体" w:hAnsi="宋体"/>
          <w:b/>
          <w:spacing w:val="2"/>
          <w:sz w:val="36"/>
          <w:szCs w:val="36"/>
        </w:rPr>
      </w:pPr>
      <w:r>
        <w:rPr>
          <w:rFonts w:ascii="宋体" w:hAnsi="宋体" w:hint="eastAsia"/>
          <w:b/>
          <w:bCs/>
          <w:sz w:val="36"/>
          <w:szCs w:val="36"/>
        </w:rPr>
        <w:t>第三部分  项目需求</w:t>
      </w:r>
    </w:p>
    <w:p w:rsidR="00452D2A" w:rsidRDefault="00494B1C">
      <w:pPr>
        <w:tabs>
          <w:tab w:val="left" w:pos="7740"/>
        </w:tabs>
        <w:adjustRightInd w:val="0"/>
        <w:snapToGrid w:val="0"/>
        <w:spacing w:line="360" w:lineRule="auto"/>
        <w:ind w:firstLineChars="200" w:firstLine="723"/>
        <w:rPr>
          <w:rFonts w:ascii="宋体" w:hAnsi="宋体"/>
          <w:b/>
          <w:spacing w:val="2"/>
          <w:sz w:val="36"/>
          <w:szCs w:val="36"/>
        </w:rPr>
      </w:pPr>
      <w:r>
        <w:rPr>
          <w:rFonts w:ascii="宋体" w:hAnsi="宋体" w:hint="eastAsia"/>
          <w:b/>
          <w:sz w:val="36"/>
          <w:szCs w:val="36"/>
        </w:rPr>
        <w:t xml:space="preserve">第四部分  </w:t>
      </w:r>
      <w:r>
        <w:rPr>
          <w:rFonts w:ascii="宋体" w:hAnsi="宋体" w:hint="eastAsia"/>
          <w:b/>
          <w:bCs/>
          <w:sz w:val="36"/>
          <w:szCs w:val="36"/>
        </w:rPr>
        <w:t>开标和评标</w:t>
      </w:r>
    </w:p>
    <w:p w:rsidR="00452D2A" w:rsidRDefault="00494B1C">
      <w:pPr>
        <w:tabs>
          <w:tab w:val="left" w:pos="7740"/>
        </w:tabs>
        <w:adjustRightInd w:val="0"/>
        <w:snapToGrid w:val="0"/>
        <w:spacing w:line="360" w:lineRule="auto"/>
        <w:ind w:firstLineChars="200" w:firstLine="723"/>
        <w:rPr>
          <w:rFonts w:ascii="宋体" w:hAnsi="宋体"/>
          <w:spacing w:val="2"/>
          <w:sz w:val="28"/>
          <w:szCs w:val="28"/>
        </w:rPr>
      </w:pPr>
      <w:r>
        <w:rPr>
          <w:rFonts w:ascii="宋体" w:hAnsi="宋体" w:hint="eastAsia"/>
          <w:b/>
          <w:bCs/>
          <w:sz w:val="36"/>
          <w:szCs w:val="36"/>
        </w:rPr>
        <w:t>第五部分  投标文件组成</w:t>
      </w:r>
    </w:p>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52D2A"/>
    <w:p w:rsidR="00452D2A" w:rsidRDefault="00494B1C">
      <w:r>
        <w:br w:type="page"/>
      </w:r>
    </w:p>
    <w:p w:rsidR="00452D2A" w:rsidRDefault="00494B1C">
      <w:pPr>
        <w:adjustRightInd w:val="0"/>
        <w:snapToGrid w:val="0"/>
        <w:spacing w:line="500" w:lineRule="exact"/>
        <w:jc w:val="center"/>
        <w:outlineLvl w:val="0"/>
        <w:rPr>
          <w:rFonts w:ascii="宋体" w:hAnsi="宋体"/>
          <w:b/>
          <w:bCs/>
          <w:sz w:val="36"/>
          <w:szCs w:val="36"/>
        </w:rPr>
      </w:pPr>
      <w:r>
        <w:rPr>
          <w:rFonts w:ascii="宋体" w:hAnsi="宋体" w:hint="eastAsia"/>
          <w:b/>
          <w:bCs/>
          <w:sz w:val="36"/>
          <w:szCs w:val="36"/>
        </w:rPr>
        <w:lastRenderedPageBreak/>
        <w:t xml:space="preserve">第一部分  </w:t>
      </w:r>
      <w:bookmarkStart w:id="0" w:name="OLE_LINK7"/>
      <w:bookmarkStart w:id="1" w:name="OLE_LINK5"/>
      <w:r>
        <w:rPr>
          <w:rFonts w:ascii="宋体" w:hAnsi="宋体" w:hint="eastAsia"/>
          <w:b/>
          <w:bCs/>
          <w:sz w:val="36"/>
          <w:szCs w:val="36"/>
        </w:rPr>
        <w:t>投标邀请</w:t>
      </w:r>
    </w:p>
    <w:p w:rsidR="00452D2A" w:rsidRDefault="00494B1C">
      <w:pPr>
        <w:spacing w:line="500" w:lineRule="exact"/>
        <w:ind w:firstLineChars="200" w:firstLine="560"/>
        <w:rPr>
          <w:rFonts w:ascii="宋体" w:hAnsi="宋体"/>
          <w:sz w:val="28"/>
          <w:szCs w:val="28"/>
        </w:rPr>
      </w:pPr>
      <w:bookmarkStart w:id="2" w:name="OLE_LINK6"/>
      <w:r>
        <w:rPr>
          <w:rFonts w:ascii="宋体" w:hAnsi="宋体" w:hint="eastAsia"/>
          <w:sz w:val="28"/>
          <w:szCs w:val="28"/>
        </w:rPr>
        <w:t>启东市农商银行惠丰档案楼密集架采购与安装项目</w:t>
      </w:r>
      <w:r>
        <w:rPr>
          <w:rFonts w:ascii="宋体" w:hAnsi="宋体"/>
          <w:sz w:val="28"/>
          <w:szCs w:val="28"/>
        </w:rPr>
        <w:t>进行公开招标采购，欢迎符合条件的供应商投标。</w:t>
      </w:r>
    </w:p>
    <w:p w:rsidR="00452D2A" w:rsidRDefault="00494B1C">
      <w:pPr>
        <w:pBdr>
          <w:top w:val="single" w:sz="4" w:space="1" w:color="auto"/>
          <w:left w:val="single" w:sz="4" w:space="4" w:color="auto"/>
          <w:bottom w:val="single" w:sz="4" w:space="1" w:color="auto"/>
          <w:right w:val="single" w:sz="4" w:space="4" w:color="auto"/>
        </w:pBdr>
        <w:adjustRightInd w:val="0"/>
        <w:snapToGrid w:val="0"/>
        <w:spacing w:line="500" w:lineRule="exact"/>
        <w:ind w:firstLineChars="200" w:firstLine="560"/>
        <w:rPr>
          <w:rFonts w:ascii="宋体" w:hAnsi="宋体"/>
          <w:sz w:val="28"/>
          <w:szCs w:val="28"/>
        </w:rPr>
      </w:pPr>
      <w:r>
        <w:rPr>
          <w:rFonts w:ascii="宋体" w:hAnsi="宋体"/>
          <w:sz w:val="28"/>
          <w:szCs w:val="28"/>
        </w:rPr>
        <w:t>项目概况</w:t>
      </w:r>
    </w:p>
    <w:p w:rsidR="00452D2A" w:rsidRDefault="00494B1C">
      <w:pPr>
        <w:pBdr>
          <w:top w:val="single" w:sz="4" w:space="1" w:color="auto"/>
          <w:left w:val="single" w:sz="4" w:space="4" w:color="auto"/>
          <w:bottom w:val="single" w:sz="4" w:space="1" w:color="auto"/>
          <w:right w:val="single" w:sz="4" w:space="4" w:color="auto"/>
        </w:pBdr>
        <w:adjustRightInd w:val="0"/>
        <w:snapToGrid w:val="0"/>
        <w:spacing w:line="500" w:lineRule="exact"/>
        <w:ind w:firstLineChars="200" w:firstLine="560"/>
        <w:rPr>
          <w:rFonts w:ascii="宋体" w:hAnsi="宋体"/>
          <w:sz w:val="28"/>
          <w:szCs w:val="28"/>
        </w:rPr>
      </w:pPr>
      <w:r>
        <w:rPr>
          <w:rFonts w:ascii="宋体" w:hAnsi="宋体" w:hint="eastAsia"/>
          <w:sz w:val="28"/>
          <w:szCs w:val="28"/>
        </w:rPr>
        <w:t>启东市农商银行惠丰档案楼密集架采购与安装项目</w:t>
      </w:r>
      <w:r>
        <w:rPr>
          <w:rFonts w:ascii="宋体" w:hAnsi="宋体"/>
          <w:sz w:val="28"/>
          <w:szCs w:val="28"/>
        </w:rPr>
        <w:t>的潜在投标人应在</w:t>
      </w:r>
      <w:r>
        <w:rPr>
          <w:rFonts w:ascii="宋体" w:hAnsi="宋体" w:hint="eastAsia"/>
          <w:sz w:val="28"/>
          <w:szCs w:val="28"/>
        </w:rPr>
        <w:t>启东百业网、启东农商银行网（招标公告栏目）</w:t>
      </w:r>
      <w:r>
        <w:rPr>
          <w:rFonts w:ascii="宋体" w:hAnsi="宋体"/>
          <w:sz w:val="28"/>
          <w:szCs w:val="28"/>
        </w:rPr>
        <w:t>获取招标文件，并于</w:t>
      </w:r>
      <w:r>
        <w:rPr>
          <w:rFonts w:ascii="宋体" w:hAnsi="宋体" w:hint="eastAsia"/>
          <w:sz w:val="28"/>
          <w:szCs w:val="28"/>
        </w:rPr>
        <w:t>202</w:t>
      </w:r>
      <w:r w:rsidR="005251DF">
        <w:rPr>
          <w:rFonts w:ascii="宋体" w:hAnsi="宋体" w:hint="eastAsia"/>
          <w:sz w:val="28"/>
          <w:szCs w:val="28"/>
        </w:rPr>
        <w:t>3</w:t>
      </w:r>
      <w:r>
        <w:rPr>
          <w:rFonts w:ascii="宋体" w:hAnsi="宋体"/>
          <w:sz w:val="28"/>
          <w:szCs w:val="28"/>
        </w:rPr>
        <w:t>年</w:t>
      </w:r>
      <w:r w:rsidR="005251DF">
        <w:rPr>
          <w:rFonts w:ascii="宋体" w:hAnsi="宋体" w:hint="eastAsia"/>
          <w:sz w:val="28"/>
          <w:szCs w:val="28"/>
        </w:rPr>
        <w:t>03</w:t>
      </w:r>
      <w:r>
        <w:rPr>
          <w:rFonts w:ascii="宋体" w:hAnsi="宋体"/>
          <w:sz w:val="28"/>
          <w:szCs w:val="28"/>
        </w:rPr>
        <w:t>月</w:t>
      </w:r>
      <w:r w:rsidR="005251DF">
        <w:rPr>
          <w:rFonts w:ascii="宋体" w:hAnsi="宋体" w:hint="eastAsia"/>
          <w:sz w:val="28"/>
          <w:szCs w:val="28"/>
        </w:rPr>
        <w:t>28</w:t>
      </w:r>
      <w:r>
        <w:rPr>
          <w:rFonts w:ascii="宋体" w:hAnsi="宋体"/>
          <w:sz w:val="28"/>
          <w:szCs w:val="28"/>
        </w:rPr>
        <w:t>日</w:t>
      </w:r>
      <w:r w:rsidR="005251DF">
        <w:rPr>
          <w:rFonts w:ascii="宋体" w:hAnsi="宋体" w:hint="eastAsia"/>
          <w:sz w:val="28"/>
          <w:szCs w:val="28"/>
        </w:rPr>
        <w:t>14</w:t>
      </w:r>
      <w:r>
        <w:rPr>
          <w:rFonts w:ascii="宋体" w:hAnsi="宋体"/>
          <w:sz w:val="28"/>
          <w:szCs w:val="28"/>
        </w:rPr>
        <w:t>点</w:t>
      </w:r>
      <w:r w:rsidR="005251DF">
        <w:rPr>
          <w:rFonts w:ascii="宋体" w:hAnsi="宋体" w:hint="eastAsia"/>
          <w:sz w:val="28"/>
          <w:szCs w:val="28"/>
        </w:rPr>
        <w:t>00</w:t>
      </w:r>
      <w:r>
        <w:rPr>
          <w:rFonts w:ascii="宋体" w:hAnsi="宋体"/>
          <w:sz w:val="28"/>
          <w:szCs w:val="28"/>
        </w:rPr>
        <w:t>分（北京时间）前递交投标文件。</w:t>
      </w:r>
    </w:p>
    <w:p w:rsidR="00452D2A" w:rsidRDefault="00494B1C">
      <w:pPr>
        <w:adjustRightInd w:val="0"/>
        <w:snapToGrid w:val="0"/>
        <w:spacing w:line="500" w:lineRule="exact"/>
        <w:ind w:firstLineChars="200" w:firstLine="562"/>
        <w:rPr>
          <w:rFonts w:ascii="宋体" w:hAnsi="宋体"/>
          <w:b/>
          <w:sz w:val="28"/>
          <w:szCs w:val="28"/>
        </w:rPr>
      </w:pPr>
      <w:r>
        <w:rPr>
          <w:rFonts w:ascii="宋体" w:hAnsi="宋体"/>
          <w:b/>
          <w:sz w:val="28"/>
          <w:szCs w:val="28"/>
        </w:rPr>
        <w:t xml:space="preserve"> 一、项目基本情况</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项目名称：</w:t>
      </w:r>
      <w:r>
        <w:rPr>
          <w:rFonts w:ascii="宋体" w:hAnsi="宋体" w:hint="eastAsia"/>
          <w:sz w:val="28"/>
          <w:szCs w:val="28"/>
        </w:rPr>
        <w:t>启东市农商银行惠丰档案楼密集架采购与安装项目</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项目类型：</w:t>
      </w:r>
      <w:r>
        <w:rPr>
          <w:rFonts w:ascii="宋体" w:hAnsi="宋体" w:hint="eastAsia"/>
          <w:sz w:val="28"/>
          <w:szCs w:val="28"/>
        </w:rPr>
        <w:t>货物采购</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color w:val="000000" w:themeColor="text1"/>
          <w:sz w:val="28"/>
          <w:szCs w:val="28"/>
        </w:rPr>
        <w:t>预算金额：</w:t>
      </w:r>
      <w:r w:rsidRPr="00473306">
        <w:rPr>
          <w:rFonts w:ascii="宋体" w:hAnsi="宋体" w:hint="eastAsia"/>
          <w:color w:val="000000" w:themeColor="text1"/>
          <w:sz w:val="28"/>
          <w:szCs w:val="28"/>
        </w:rPr>
        <w:t>285</w:t>
      </w:r>
      <w:r w:rsidRPr="00473306">
        <w:rPr>
          <w:rFonts w:ascii="宋体" w:hAnsi="宋体"/>
          <w:color w:val="000000" w:themeColor="text1"/>
          <w:sz w:val="28"/>
          <w:szCs w:val="28"/>
        </w:rPr>
        <w:t>万元</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color w:val="000000" w:themeColor="text1"/>
          <w:sz w:val="28"/>
          <w:szCs w:val="28"/>
        </w:rPr>
        <w:t>最高限价：</w:t>
      </w:r>
      <w:r w:rsidRPr="00473306">
        <w:rPr>
          <w:rFonts w:ascii="宋体" w:hAnsi="宋体" w:hint="eastAsia"/>
          <w:color w:val="000000" w:themeColor="text1"/>
          <w:sz w:val="28"/>
          <w:szCs w:val="28"/>
        </w:rPr>
        <w:t>285</w:t>
      </w:r>
      <w:r w:rsidRPr="00473306">
        <w:rPr>
          <w:rFonts w:ascii="宋体" w:hAnsi="宋体"/>
          <w:color w:val="000000" w:themeColor="text1"/>
          <w:sz w:val="28"/>
          <w:szCs w:val="28"/>
        </w:rPr>
        <w:t>万元</w:t>
      </w:r>
      <w:r w:rsidRPr="00473306">
        <w:rPr>
          <w:rFonts w:ascii="宋体" w:hAnsi="宋体" w:hint="eastAsia"/>
          <w:color w:val="000000" w:themeColor="text1"/>
          <w:sz w:val="28"/>
          <w:szCs w:val="28"/>
        </w:rPr>
        <w:t>，最终报价超过或等于最高限价的为无效投标。</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color w:val="000000" w:themeColor="text1"/>
          <w:sz w:val="28"/>
          <w:szCs w:val="28"/>
        </w:rPr>
        <w:t>采购需求：详见采购文件，请仔细研究。</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color w:val="000000" w:themeColor="text1"/>
          <w:sz w:val="28"/>
          <w:szCs w:val="28"/>
        </w:rPr>
        <w:t>合同履行期限：</w:t>
      </w:r>
      <w:r w:rsidRPr="00473306">
        <w:rPr>
          <w:rFonts w:ascii="宋体" w:hAnsi="宋体" w:hint="eastAsia"/>
          <w:color w:val="000000" w:themeColor="text1"/>
          <w:sz w:val="28"/>
          <w:szCs w:val="28"/>
        </w:rPr>
        <w:t>（详见招标文件第三部分项目需求）</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color w:val="000000" w:themeColor="text1"/>
          <w:sz w:val="28"/>
          <w:szCs w:val="28"/>
        </w:rPr>
        <w:t>本项目</w:t>
      </w:r>
      <w:r w:rsidRPr="00473306">
        <w:rPr>
          <w:rFonts w:ascii="宋体" w:hAnsi="宋体" w:hint="eastAsia"/>
          <w:color w:val="000000" w:themeColor="text1"/>
          <w:sz w:val="28"/>
          <w:szCs w:val="28"/>
        </w:rPr>
        <w:t>不</w:t>
      </w:r>
      <w:r w:rsidRPr="00473306">
        <w:rPr>
          <w:rFonts w:ascii="宋体" w:hAnsi="宋体"/>
          <w:color w:val="000000" w:themeColor="text1"/>
          <w:sz w:val="28"/>
          <w:szCs w:val="28"/>
        </w:rPr>
        <w:t>接受联合体投标。</w:t>
      </w:r>
    </w:p>
    <w:p w:rsidR="00452D2A" w:rsidRPr="00473306" w:rsidRDefault="00494B1C">
      <w:pPr>
        <w:adjustRightInd w:val="0"/>
        <w:snapToGrid w:val="0"/>
        <w:spacing w:line="500" w:lineRule="exact"/>
        <w:ind w:firstLineChars="200" w:firstLine="562"/>
        <w:rPr>
          <w:rFonts w:ascii="宋体" w:hAnsi="宋体"/>
          <w:b/>
          <w:color w:val="000000" w:themeColor="text1"/>
          <w:sz w:val="28"/>
          <w:szCs w:val="28"/>
        </w:rPr>
      </w:pPr>
      <w:r w:rsidRPr="00473306">
        <w:rPr>
          <w:rFonts w:ascii="宋体" w:hAnsi="宋体"/>
          <w:b/>
          <w:color w:val="000000" w:themeColor="text1"/>
          <w:sz w:val="28"/>
          <w:szCs w:val="28"/>
        </w:rPr>
        <w:t>二、申请人的资格要求：</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hint="eastAsia"/>
          <w:color w:val="000000" w:themeColor="text1"/>
          <w:sz w:val="28"/>
          <w:szCs w:val="28"/>
        </w:rPr>
        <w:t>1.满足《中华人民共和国政府采购法》第二十二条规定；</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hint="eastAsia"/>
          <w:color w:val="000000" w:themeColor="text1"/>
          <w:sz w:val="28"/>
          <w:szCs w:val="28"/>
        </w:rPr>
        <w:t>2.未被“信用中国”网站列入失信被执行人、重大税收违法案件当事人名单、政府采购严重失信行为记录名单；</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hint="eastAsia"/>
          <w:color w:val="000000" w:themeColor="text1"/>
          <w:sz w:val="28"/>
          <w:szCs w:val="28"/>
        </w:rPr>
        <w:t>3.在中国境内注册，满足招标文件要求提供本项目货物及相应服务的制造商或其授权代理商,具有合法的营业执照；</w:t>
      </w:r>
    </w:p>
    <w:p w:rsidR="00452D2A" w:rsidRPr="00473306" w:rsidRDefault="00494B1C">
      <w:pPr>
        <w:adjustRightInd w:val="0"/>
        <w:snapToGrid w:val="0"/>
        <w:spacing w:line="500" w:lineRule="exact"/>
        <w:ind w:firstLineChars="200" w:firstLine="560"/>
        <w:rPr>
          <w:rFonts w:ascii="宋体" w:hAnsi="宋体"/>
          <w:color w:val="000000" w:themeColor="text1"/>
          <w:sz w:val="28"/>
          <w:szCs w:val="28"/>
        </w:rPr>
      </w:pPr>
      <w:r w:rsidRPr="00473306">
        <w:rPr>
          <w:rFonts w:ascii="宋体" w:hAnsi="宋体" w:hint="eastAsia"/>
          <w:color w:val="000000" w:themeColor="text1"/>
          <w:sz w:val="28"/>
          <w:szCs w:val="28"/>
        </w:rPr>
        <w:t>注：若为代理商投标的，则须取得制造商提供针对本项目的授权，须在中标公示结束后3个工作日内向采购人提供制造商针对本项目授权函原件核查，若经发现，中标人提供的材料弄虚作假的，则取消其中标资格。</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4、本项目招标不接受联合体投标；</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5.禁止情形：</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lastRenderedPageBreak/>
        <w:t>拒绝以下投标人参与投标：</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（1）单位负责人为同一人或者存在直接控股、管理关系的不同投标人，不得参加同一合同项下的政府采购活动。</w:t>
      </w:r>
    </w:p>
    <w:p w:rsidR="00452D2A" w:rsidRDefault="00494B1C">
      <w:pPr>
        <w:adjustRightInd w:val="0"/>
        <w:snapToGrid w:val="0"/>
        <w:spacing w:line="500" w:lineRule="exact"/>
        <w:ind w:firstLineChars="200" w:firstLine="560"/>
        <w:rPr>
          <w:rFonts w:ascii="宋体" w:hAnsi="宋体"/>
          <w:sz w:val="28"/>
          <w:szCs w:val="28"/>
          <w:u w:val="single"/>
        </w:rPr>
      </w:pPr>
      <w:r>
        <w:rPr>
          <w:rFonts w:ascii="宋体" w:hAnsi="宋体" w:hint="eastAsia"/>
          <w:sz w:val="28"/>
          <w:szCs w:val="28"/>
        </w:rPr>
        <w:t>（2）为采购项目提供整体设计、规范编制或者项目管理、监理、检测等服务的投标人，不得再参加本采购项目的其他采购活动。</w:t>
      </w:r>
    </w:p>
    <w:p w:rsidR="00452D2A" w:rsidRDefault="00494B1C">
      <w:pPr>
        <w:adjustRightInd w:val="0"/>
        <w:snapToGrid w:val="0"/>
        <w:spacing w:line="500" w:lineRule="exact"/>
        <w:ind w:firstLineChars="200" w:firstLine="562"/>
        <w:rPr>
          <w:rFonts w:ascii="宋体" w:hAnsi="宋体"/>
          <w:b/>
          <w:sz w:val="28"/>
          <w:szCs w:val="28"/>
        </w:rPr>
      </w:pPr>
      <w:r>
        <w:rPr>
          <w:rFonts w:ascii="宋体" w:hAnsi="宋体"/>
          <w:b/>
          <w:sz w:val="28"/>
          <w:szCs w:val="28"/>
        </w:rPr>
        <w:t>三、获取招标文件</w:t>
      </w:r>
    </w:p>
    <w:p w:rsidR="00452D2A" w:rsidRPr="00977D74" w:rsidRDefault="00494B1C">
      <w:pPr>
        <w:adjustRightInd w:val="0"/>
        <w:snapToGrid w:val="0"/>
        <w:spacing w:line="500" w:lineRule="exact"/>
        <w:ind w:firstLineChars="200" w:firstLine="560"/>
        <w:rPr>
          <w:rFonts w:ascii="宋体" w:hAnsi="宋体"/>
          <w:color w:val="000000" w:themeColor="text1"/>
          <w:sz w:val="28"/>
          <w:szCs w:val="28"/>
        </w:rPr>
      </w:pPr>
      <w:r w:rsidRPr="00977D74">
        <w:rPr>
          <w:rFonts w:ascii="宋体" w:hAnsi="宋体"/>
          <w:color w:val="000000" w:themeColor="text1"/>
          <w:sz w:val="28"/>
          <w:szCs w:val="28"/>
        </w:rPr>
        <w:t>地点：</w:t>
      </w:r>
      <w:r w:rsidRPr="00977D74">
        <w:rPr>
          <w:rFonts w:ascii="宋体" w:hAnsi="宋体" w:hint="eastAsia"/>
          <w:color w:val="000000" w:themeColor="text1"/>
          <w:sz w:val="28"/>
          <w:szCs w:val="28"/>
        </w:rPr>
        <w:t>启东百业网、启东农商银行网</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方式：凡有意参与投标的供应商须登录</w:t>
      </w:r>
      <w:r>
        <w:rPr>
          <w:rFonts w:ascii="宋体" w:hAnsi="宋体" w:hint="eastAsia"/>
          <w:sz w:val="28"/>
          <w:szCs w:val="28"/>
        </w:rPr>
        <w:t>启东百业网</w:t>
      </w:r>
      <w:r>
        <w:rPr>
          <w:rFonts w:ascii="宋体" w:hAnsi="宋体"/>
          <w:sz w:val="28"/>
          <w:szCs w:val="28"/>
        </w:rPr>
        <w:t>http://www.128qd.com/</w:t>
      </w:r>
      <w:r>
        <w:rPr>
          <w:rFonts w:ascii="宋体" w:hAnsi="宋体" w:hint="eastAsia"/>
          <w:sz w:val="28"/>
          <w:szCs w:val="28"/>
        </w:rPr>
        <w:t>、启东农商银行网（招标公告栏目）</w:t>
      </w:r>
      <w:r>
        <w:rPr>
          <w:rFonts w:ascii="宋体" w:hAnsi="宋体"/>
          <w:sz w:val="28"/>
          <w:szCs w:val="28"/>
        </w:rPr>
        <w:t>http://www.qdnsyh.com/qdrcb/604878/605994/700695/index.html，并自行下载招标文件。</w:t>
      </w:r>
    </w:p>
    <w:p w:rsidR="00452D2A" w:rsidRDefault="00494B1C">
      <w:pPr>
        <w:adjustRightInd w:val="0"/>
        <w:snapToGrid w:val="0"/>
        <w:spacing w:line="500" w:lineRule="exact"/>
        <w:ind w:firstLineChars="200" w:firstLine="562"/>
        <w:rPr>
          <w:rFonts w:ascii="宋体" w:hAnsi="宋体"/>
          <w:b/>
          <w:sz w:val="28"/>
          <w:szCs w:val="28"/>
        </w:rPr>
      </w:pPr>
      <w:r>
        <w:rPr>
          <w:rFonts w:ascii="宋体" w:hAnsi="宋体"/>
          <w:b/>
          <w:sz w:val="28"/>
          <w:szCs w:val="28"/>
        </w:rPr>
        <w:t>四、提交投标文件截止时间、开标时间和地点</w:t>
      </w:r>
    </w:p>
    <w:p w:rsidR="005251DF" w:rsidRDefault="00494B1C" w:rsidP="005251DF">
      <w:pPr>
        <w:adjustRightInd w:val="0"/>
        <w:snapToGrid w:val="0"/>
        <w:spacing w:line="500" w:lineRule="exact"/>
        <w:ind w:firstLineChars="200" w:firstLine="560"/>
        <w:rPr>
          <w:rFonts w:ascii="宋体" w:hAnsi="宋体"/>
          <w:i/>
          <w:sz w:val="28"/>
          <w:szCs w:val="28"/>
          <w:u w:val="single"/>
        </w:rPr>
      </w:pPr>
      <w:r>
        <w:rPr>
          <w:rFonts w:ascii="宋体" w:hAnsi="宋体" w:hint="eastAsia"/>
          <w:sz w:val="28"/>
          <w:szCs w:val="28"/>
        </w:rPr>
        <w:t>202</w:t>
      </w:r>
      <w:r w:rsidR="00AC7E4B">
        <w:rPr>
          <w:rFonts w:ascii="宋体" w:hAnsi="宋体" w:hint="eastAsia"/>
          <w:sz w:val="28"/>
          <w:szCs w:val="28"/>
        </w:rPr>
        <w:t>3</w:t>
      </w:r>
      <w:r>
        <w:rPr>
          <w:rFonts w:ascii="宋体" w:hAnsi="宋体"/>
          <w:sz w:val="28"/>
          <w:szCs w:val="28"/>
        </w:rPr>
        <w:t>年</w:t>
      </w:r>
      <w:r w:rsidR="007F0406">
        <w:rPr>
          <w:rFonts w:ascii="宋体" w:hAnsi="宋体" w:hint="eastAsia"/>
          <w:sz w:val="28"/>
          <w:szCs w:val="28"/>
        </w:rPr>
        <w:t>3</w:t>
      </w:r>
      <w:r>
        <w:rPr>
          <w:rFonts w:ascii="宋体" w:hAnsi="宋体"/>
          <w:sz w:val="28"/>
          <w:szCs w:val="28"/>
        </w:rPr>
        <w:t>月</w:t>
      </w:r>
      <w:r w:rsidR="007F0406">
        <w:rPr>
          <w:rFonts w:ascii="宋体" w:hAnsi="宋体" w:hint="eastAsia"/>
          <w:sz w:val="28"/>
          <w:szCs w:val="28"/>
        </w:rPr>
        <w:t>28</w:t>
      </w:r>
      <w:r>
        <w:rPr>
          <w:rFonts w:ascii="宋体" w:hAnsi="宋体"/>
          <w:sz w:val="28"/>
          <w:szCs w:val="28"/>
        </w:rPr>
        <w:t>日</w:t>
      </w:r>
      <w:r w:rsidR="007F0406">
        <w:rPr>
          <w:rFonts w:ascii="宋体" w:hAnsi="宋体" w:hint="eastAsia"/>
          <w:sz w:val="28"/>
          <w:szCs w:val="28"/>
        </w:rPr>
        <w:t>14</w:t>
      </w:r>
      <w:r>
        <w:rPr>
          <w:rFonts w:ascii="宋体" w:hAnsi="宋体"/>
          <w:sz w:val="28"/>
          <w:szCs w:val="28"/>
        </w:rPr>
        <w:t>点</w:t>
      </w:r>
      <w:r w:rsidR="005251DF">
        <w:rPr>
          <w:rFonts w:ascii="宋体" w:hAnsi="宋体" w:hint="eastAsia"/>
          <w:sz w:val="28"/>
          <w:szCs w:val="28"/>
        </w:rPr>
        <w:t>00分</w:t>
      </w:r>
      <w:r>
        <w:rPr>
          <w:rFonts w:ascii="宋体" w:hAnsi="宋体"/>
          <w:sz w:val="28"/>
          <w:szCs w:val="28"/>
        </w:rPr>
        <w:t>（北京时间）</w:t>
      </w:r>
    </w:p>
    <w:p w:rsidR="00452D2A" w:rsidRPr="005251DF" w:rsidRDefault="00494B1C" w:rsidP="005251DF">
      <w:pPr>
        <w:adjustRightInd w:val="0"/>
        <w:snapToGrid w:val="0"/>
        <w:spacing w:line="500" w:lineRule="exact"/>
        <w:ind w:firstLineChars="200" w:firstLine="560"/>
        <w:rPr>
          <w:rFonts w:ascii="宋体" w:hAnsi="宋体"/>
          <w:i/>
          <w:sz w:val="28"/>
          <w:szCs w:val="28"/>
          <w:u w:val="single"/>
        </w:rPr>
      </w:pPr>
      <w:r>
        <w:rPr>
          <w:rFonts w:ascii="宋体" w:hAnsi="宋体"/>
          <w:sz w:val="28"/>
          <w:szCs w:val="28"/>
        </w:rPr>
        <w:t>逾时，</w:t>
      </w:r>
      <w:r>
        <w:rPr>
          <w:rFonts w:ascii="宋体" w:hAnsi="宋体" w:hint="eastAsia"/>
          <w:sz w:val="28"/>
          <w:szCs w:val="28"/>
        </w:rPr>
        <w:t>招标人</w:t>
      </w:r>
      <w:r>
        <w:rPr>
          <w:rFonts w:ascii="宋体" w:hAnsi="宋体"/>
          <w:sz w:val="28"/>
          <w:szCs w:val="28"/>
        </w:rPr>
        <w:t>将拒绝接收投标文件。</w:t>
      </w:r>
    </w:p>
    <w:p w:rsidR="00452D2A" w:rsidRDefault="00494B1C">
      <w:pPr>
        <w:adjustRightInd w:val="0"/>
        <w:snapToGrid w:val="0"/>
        <w:spacing w:line="500" w:lineRule="exact"/>
        <w:ind w:firstLineChars="200" w:firstLine="560"/>
        <w:rPr>
          <w:rFonts w:ascii="宋体" w:hAnsi="宋体"/>
          <w:i/>
          <w:sz w:val="28"/>
          <w:szCs w:val="28"/>
        </w:rPr>
      </w:pPr>
      <w:r>
        <w:rPr>
          <w:rFonts w:ascii="宋体" w:hAnsi="宋体"/>
          <w:sz w:val="28"/>
          <w:szCs w:val="28"/>
        </w:rPr>
        <w:t>地点：</w:t>
      </w:r>
      <w:r>
        <w:rPr>
          <w:rFonts w:ascii="宋体" w:hAnsi="宋体" w:hint="eastAsia"/>
          <w:sz w:val="28"/>
          <w:szCs w:val="28"/>
        </w:rPr>
        <w:t>启东农商银行三楼会议室（人民中路599号）</w:t>
      </w:r>
    </w:p>
    <w:p w:rsidR="00452D2A" w:rsidRDefault="00494B1C">
      <w:pPr>
        <w:adjustRightInd w:val="0"/>
        <w:snapToGrid w:val="0"/>
        <w:spacing w:line="500" w:lineRule="exact"/>
        <w:ind w:firstLineChars="200" w:firstLine="562"/>
        <w:rPr>
          <w:rFonts w:ascii="宋体" w:hAnsi="宋体"/>
          <w:b/>
          <w:sz w:val="28"/>
          <w:szCs w:val="28"/>
        </w:rPr>
      </w:pPr>
      <w:r>
        <w:rPr>
          <w:rFonts w:ascii="宋体" w:hAnsi="宋体"/>
          <w:b/>
          <w:sz w:val="28"/>
          <w:szCs w:val="28"/>
        </w:rPr>
        <w:t>五、公告期限</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自本公告发布之日起5个工作日。</w:t>
      </w:r>
    </w:p>
    <w:p w:rsidR="00452D2A" w:rsidRDefault="00494B1C">
      <w:pPr>
        <w:adjustRightInd w:val="0"/>
        <w:snapToGrid w:val="0"/>
        <w:spacing w:line="500" w:lineRule="exact"/>
        <w:ind w:firstLineChars="200" w:firstLine="562"/>
        <w:rPr>
          <w:rFonts w:ascii="宋体" w:hAnsi="宋体"/>
          <w:b/>
          <w:sz w:val="28"/>
          <w:szCs w:val="28"/>
        </w:rPr>
      </w:pPr>
      <w:r>
        <w:rPr>
          <w:rFonts w:ascii="宋体" w:hAnsi="宋体"/>
          <w:b/>
          <w:sz w:val="28"/>
          <w:szCs w:val="28"/>
        </w:rPr>
        <w:t>六、其他补充事宜</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1、投标保证金：</w:t>
      </w:r>
      <w:r w:rsidR="00AC7E4B">
        <w:rPr>
          <w:rFonts w:ascii="宋体" w:hAnsi="宋体" w:hint="eastAsia"/>
          <w:sz w:val="28"/>
          <w:szCs w:val="28"/>
        </w:rPr>
        <w:t>10000元（现金）</w:t>
      </w:r>
      <w:r w:rsidR="002C2CBC">
        <w:rPr>
          <w:rFonts w:ascii="宋体" w:hAnsi="宋体" w:hint="eastAsia"/>
          <w:sz w:val="28"/>
          <w:szCs w:val="28"/>
        </w:rPr>
        <w:t>，密封在信封内。</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2</w:t>
      </w:r>
      <w:r>
        <w:rPr>
          <w:rFonts w:ascii="宋体" w:hAnsi="宋体"/>
          <w:sz w:val="28"/>
          <w:szCs w:val="28"/>
        </w:rPr>
        <w:t>、对项目需求部分（供应商资格要求、项目需求、商务技术评分标准）的询问、质疑请向采购人提出，由采购人负责答复；对项目招标文件其它部分的询问请向</w:t>
      </w:r>
      <w:r w:rsidR="006C1AB6" w:rsidRPr="006C1AB6">
        <w:rPr>
          <w:rFonts w:ascii="宋体" w:hAnsi="宋体" w:hint="eastAsia"/>
          <w:sz w:val="28"/>
          <w:szCs w:val="28"/>
        </w:rPr>
        <w:t>代理机构</w:t>
      </w:r>
      <w:r>
        <w:rPr>
          <w:rFonts w:ascii="宋体" w:hAnsi="宋体"/>
          <w:sz w:val="28"/>
          <w:szCs w:val="28"/>
        </w:rPr>
        <w:t>提出。</w:t>
      </w:r>
    </w:p>
    <w:p w:rsidR="00452D2A" w:rsidRDefault="00494B1C">
      <w:pPr>
        <w:adjustRightInd w:val="0"/>
        <w:snapToGrid w:val="0"/>
        <w:spacing w:line="500" w:lineRule="exact"/>
        <w:ind w:firstLineChars="200" w:firstLine="562"/>
        <w:rPr>
          <w:rFonts w:ascii="宋体" w:hAnsi="宋体"/>
          <w:b/>
          <w:sz w:val="28"/>
          <w:szCs w:val="28"/>
        </w:rPr>
      </w:pPr>
      <w:r>
        <w:rPr>
          <w:rFonts w:ascii="宋体" w:hAnsi="宋体"/>
          <w:b/>
          <w:sz w:val="28"/>
          <w:szCs w:val="28"/>
        </w:rPr>
        <w:t>七、对本次招标提出询问，请按以下方式联系。</w:t>
      </w:r>
    </w:p>
    <w:p w:rsidR="00621FB0" w:rsidRDefault="00621FB0" w:rsidP="00621FB0">
      <w:pPr>
        <w:adjustRightInd w:val="0"/>
        <w:snapToGrid w:val="0"/>
        <w:spacing w:line="560" w:lineRule="exact"/>
        <w:ind w:firstLineChars="200" w:firstLine="560"/>
        <w:rPr>
          <w:rFonts w:ascii="宋体" w:hAnsi="宋体"/>
          <w:sz w:val="28"/>
          <w:szCs w:val="28"/>
        </w:rPr>
      </w:pPr>
      <w:r>
        <w:rPr>
          <w:rFonts w:ascii="宋体" w:hAnsi="宋体" w:hint="eastAsia"/>
          <w:sz w:val="28"/>
          <w:szCs w:val="28"/>
        </w:rPr>
        <w:t>1.采购人信息</w:t>
      </w:r>
    </w:p>
    <w:p w:rsidR="00621FB0" w:rsidRDefault="00621FB0" w:rsidP="00621FB0">
      <w:pPr>
        <w:pStyle w:val="a0"/>
        <w:spacing w:line="560" w:lineRule="exact"/>
        <w:rPr>
          <w:rFonts w:ascii="宋体" w:eastAsia="宋体" w:hAnsi="宋体"/>
          <w:kern w:val="2"/>
          <w:sz w:val="28"/>
          <w:szCs w:val="28"/>
        </w:rPr>
      </w:pPr>
      <w:r w:rsidRPr="00621FB0">
        <w:rPr>
          <w:rFonts w:ascii="宋体" w:eastAsia="宋体" w:hAnsi="宋体" w:hint="eastAsia"/>
          <w:kern w:val="2"/>
          <w:sz w:val="28"/>
          <w:szCs w:val="28"/>
        </w:rPr>
        <w:t xml:space="preserve">     </w:t>
      </w:r>
      <w:r>
        <w:rPr>
          <w:rFonts w:ascii="宋体" w:eastAsia="宋体" w:hAnsi="宋体" w:hint="eastAsia"/>
          <w:kern w:val="2"/>
          <w:sz w:val="28"/>
          <w:szCs w:val="28"/>
        </w:rPr>
        <w:t xml:space="preserve">   </w:t>
      </w:r>
      <w:r w:rsidRPr="00621FB0">
        <w:rPr>
          <w:rFonts w:ascii="宋体" w:eastAsia="宋体" w:hAnsi="宋体" w:hint="eastAsia"/>
          <w:kern w:val="2"/>
          <w:sz w:val="28"/>
          <w:szCs w:val="28"/>
        </w:rPr>
        <w:t>名</w:t>
      </w:r>
      <w:r>
        <w:rPr>
          <w:rFonts w:ascii="宋体" w:eastAsia="宋体" w:hAnsi="宋体" w:hint="eastAsia"/>
          <w:kern w:val="2"/>
          <w:sz w:val="28"/>
          <w:szCs w:val="28"/>
        </w:rPr>
        <w:t xml:space="preserve">  </w:t>
      </w:r>
      <w:r w:rsidRPr="00621FB0">
        <w:rPr>
          <w:rFonts w:ascii="宋体" w:eastAsia="宋体" w:hAnsi="宋体" w:hint="eastAsia"/>
          <w:kern w:val="2"/>
          <w:sz w:val="28"/>
          <w:szCs w:val="28"/>
        </w:rPr>
        <w:t>称</w:t>
      </w:r>
      <w:r>
        <w:rPr>
          <w:rFonts w:ascii="宋体" w:eastAsia="宋体" w:hAnsi="宋体" w:hint="eastAsia"/>
          <w:kern w:val="2"/>
          <w:sz w:val="28"/>
          <w:szCs w:val="28"/>
        </w:rPr>
        <w:t>：江苏启东农村商业银行股份有限公司</w:t>
      </w:r>
    </w:p>
    <w:p w:rsidR="00621FB0" w:rsidRPr="00621FB0" w:rsidRDefault="00621FB0" w:rsidP="00621FB0">
      <w:pPr>
        <w:pStyle w:val="a0"/>
        <w:spacing w:line="560" w:lineRule="exact"/>
        <w:ind w:firstLineChars="400" w:firstLine="1120"/>
        <w:rPr>
          <w:rFonts w:ascii="宋体" w:eastAsia="宋体" w:hAnsi="宋体"/>
          <w:kern w:val="2"/>
          <w:sz w:val="28"/>
          <w:szCs w:val="28"/>
        </w:rPr>
      </w:pPr>
      <w:r w:rsidRPr="005251DF">
        <w:rPr>
          <w:rFonts w:ascii="宋体" w:eastAsia="宋体" w:hAnsi="宋体" w:hint="eastAsia"/>
          <w:kern w:val="2"/>
          <w:sz w:val="28"/>
          <w:szCs w:val="28"/>
        </w:rPr>
        <w:t>地   址：启东市汇龙镇人民中路599号</w:t>
      </w:r>
    </w:p>
    <w:p w:rsidR="00621FB0" w:rsidRDefault="00621FB0" w:rsidP="00621FB0">
      <w:pPr>
        <w:adjustRightInd w:val="0"/>
        <w:snapToGrid w:val="0"/>
        <w:spacing w:line="560" w:lineRule="exact"/>
        <w:ind w:firstLineChars="400" w:firstLine="1120"/>
        <w:rPr>
          <w:rFonts w:ascii="宋体" w:hAnsi="宋体"/>
          <w:sz w:val="28"/>
          <w:szCs w:val="28"/>
        </w:rPr>
      </w:pPr>
      <w:r>
        <w:rPr>
          <w:rFonts w:ascii="宋体" w:hAnsi="宋体" w:hint="eastAsia"/>
          <w:sz w:val="28"/>
          <w:szCs w:val="28"/>
        </w:rPr>
        <w:t>联系人：吴先生</w:t>
      </w:r>
    </w:p>
    <w:p w:rsidR="00621FB0" w:rsidRDefault="00621FB0" w:rsidP="00621FB0">
      <w:pPr>
        <w:adjustRightInd w:val="0"/>
        <w:snapToGrid w:val="0"/>
        <w:spacing w:line="560" w:lineRule="exact"/>
        <w:ind w:firstLineChars="400" w:firstLine="1120"/>
        <w:rPr>
          <w:rFonts w:ascii="宋体" w:hAnsi="宋体"/>
          <w:sz w:val="28"/>
          <w:szCs w:val="28"/>
        </w:rPr>
      </w:pPr>
      <w:r>
        <w:rPr>
          <w:rFonts w:ascii="宋体" w:hAnsi="宋体" w:hint="eastAsia"/>
          <w:sz w:val="28"/>
          <w:szCs w:val="28"/>
        </w:rPr>
        <w:t>联系电话：0513-80929126</w:t>
      </w:r>
    </w:p>
    <w:p w:rsidR="00452D2A" w:rsidRDefault="00621FB0" w:rsidP="00621FB0">
      <w:pPr>
        <w:adjustRightInd w:val="0"/>
        <w:snapToGrid w:val="0"/>
        <w:spacing w:line="560" w:lineRule="exact"/>
        <w:ind w:firstLineChars="150" w:firstLine="420"/>
        <w:rPr>
          <w:rFonts w:ascii="宋体" w:hAnsi="宋体"/>
          <w:sz w:val="28"/>
          <w:szCs w:val="28"/>
        </w:rPr>
      </w:pPr>
      <w:r>
        <w:rPr>
          <w:rFonts w:ascii="宋体" w:hAnsi="宋体" w:hint="eastAsia"/>
          <w:sz w:val="28"/>
          <w:szCs w:val="28"/>
        </w:rPr>
        <w:t>2.</w:t>
      </w:r>
      <w:r w:rsidR="00494B1C">
        <w:rPr>
          <w:rFonts w:ascii="宋体" w:hAnsi="宋体" w:hint="eastAsia"/>
          <w:sz w:val="28"/>
          <w:szCs w:val="28"/>
        </w:rPr>
        <w:t>代理机构名称：</w:t>
      </w:r>
      <w:r>
        <w:rPr>
          <w:rFonts w:ascii="宋体" w:hAnsi="宋体" w:hint="eastAsia"/>
          <w:sz w:val="28"/>
          <w:szCs w:val="28"/>
        </w:rPr>
        <w:t>江苏本源工程项目管理有限公司</w:t>
      </w:r>
      <w:r w:rsidR="00494B1C">
        <w:rPr>
          <w:rFonts w:ascii="宋体" w:hAnsi="宋体" w:hint="eastAsia"/>
          <w:sz w:val="28"/>
          <w:szCs w:val="28"/>
        </w:rPr>
        <w:t xml:space="preserve">  </w:t>
      </w:r>
    </w:p>
    <w:p w:rsidR="00621FB0" w:rsidRDefault="00494B1C" w:rsidP="00621FB0">
      <w:pPr>
        <w:adjustRightInd w:val="0"/>
        <w:snapToGrid w:val="0"/>
        <w:spacing w:line="560" w:lineRule="exact"/>
        <w:ind w:firstLineChars="400" w:firstLine="1120"/>
        <w:rPr>
          <w:rFonts w:ascii="宋体" w:hAnsi="宋体"/>
          <w:sz w:val="28"/>
          <w:szCs w:val="28"/>
        </w:rPr>
      </w:pPr>
      <w:r>
        <w:rPr>
          <w:rFonts w:ascii="宋体" w:hAnsi="宋体" w:hint="eastAsia"/>
          <w:sz w:val="28"/>
          <w:szCs w:val="28"/>
        </w:rPr>
        <w:t>地   址：</w:t>
      </w:r>
      <w:r w:rsidR="00621FB0">
        <w:rPr>
          <w:rFonts w:ascii="宋体" w:hAnsi="宋体" w:hint="eastAsia"/>
          <w:sz w:val="28"/>
          <w:szCs w:val="28"/>
        </w:rPr>
        <w:t>启东市和平南路306号（海四达科创园三楼）</w:t>
      </w:r>
    </w:p>
    <w:p w:rsidR="00452D2A" w:rsidRDefault="00494B1C" w:rsidP="00621FB0">
      <w:pPr>
        <w:adjustRightInd w:val="0"/>
        <w:snapToGrid w:val="0"/>
        <w:spacing w:line="560" w:lineRule="exact"/>
        <w:ind w:firstLineChars="400" w:firstLine="1120"/>
        <w:rPr>
          <w:rFonts w:ascii="宋体" w:hAnsi="宋体"/>
          <w:sz w:val="28"/>
          <w:szCs w:val="28"/>
        </w:rPr>
      </w:pPr>
      <w:r>
        <w:rPr>
          <w:rFonts w:ascii="宋体" w:hAnsi="宋体" w:hint="eastAsia"/>
          <w:sz w:val="28"/>
          <w:szCs w:val="28"/>
        </w:rPr>
        <w:t>联系人：</w:t>
      </w:r>
      <w:r w:rsidR="00621FB0">
        <w:rPr>
          <w:rFonts w:ascii="宋体" w:hAnsi="宋体" w:hint="eastAsia"/>
          <w:sz w:val="28"/>
          <w:szCs w:val="28"/>
        </w:rPr>
        <w:t>朱晓红</w:t>
      </w:r>
    </w:p>
    <w:p w:rsidR="00452D2A" w:rsidRDefault="00494B1C" w:rsidP="00621FB0">
      <w:pPr>
        <w:adjustRightInd w:val="0"/>
        <w:snapToGrid w:val="0"/>
        <w:spacing w:line="560" w:lineRule="exact"/>
        <w:ind w:firstLineChars="400" w:firstLine="1120"/>
        <w:rPr>
          <w:rFonts w:ascii="宋体" w:hAnsi="宋体"/>
          <w:sz w:val="28"/>
          <w:szCs w:val="28"/>
        </w:rPr>
      </w:pPr>
      <w:r>
        <w:rPr>
          <w:rFonts w:ascii="宋体" w:hAnsi="宋体" w:hint="eastAsia"/>
          <w:sz w:val="28"/>
          <w:szCs w:val="28"/>
        </w:rPr>
        <w:t>联系电话：</w:t>
      </w:r>
      <w:r w:rsidR="00621FB0">
        <w:rPr>
          <w:rFonts w:ascii="宋体" w:hAnsi="宋体" w:hint="eastAsia"/>
          <w:sz w:val="28"/>
          <w:szCs w:val="28"/>
        </w:rPr>
        <w:t>0513-83351266</w:t>
      </w:r>
    </w:p>
    <w:p w:rsidR="00452D2A" w:rsidRDefault="00452D2A">
      <w:pPr>
        <w:adjustRightInd w:val="0"/>
        <w:snapToGrid w:val="0"/>
        <w:spacing w:line="500" w:lineRule="exact"/>
        <w:rPr>
          <w:rFonts w:ascii="宋体" w:hAnsi="宋体"/>
          <w:b/>
          <w:sz w:val="28"/>
          <w:szCs w:val="28"/>
        </w:rPr>
      </w:pPr>
    </w:p>
    <w:p w:rsidR="00452D2A" w:rsidRDefault="00494B1C">
      <w:pPr>
        <w:adjustRightInd w:val="0"/>
        <w:snapToGrid w:val="0"/>
        <w:spacing w:line="500" w:lineRule="exact"/>
        <w:rPr>
          <w:rFonts w:ascii="宋体" w:hAnsi="宋体"/>
          <w:b/>
          <w:sz w:val="28"/>
          <w:szCs w:val="28"/>
        </w:rPr>
      </w:pPr>
      <w:r>
        <w:rPr>
          <w:rFonts w:ascii="宋体" w:hAnsi="宋体"/>
          <w:b/>
          <w:sz w:val="28"/>
          <w:szCs w:val="28"/>
        </w:rPr>
        <w:t>附件:1、招标文件</w:t>
      </w:r>
    </w:p>
    <w:p w:rsidR="00452D2A" w:rsidRDefault="00494B1C">
      <w:pPr>
        <w:adjustRightInd w:val="0"/>
        <w:snapToGrid w:val="0"/>
        <w:spacing w:line="500" w:lineRule="exact"/>
        <w:ind w:leftChars="-67" w:left="-141"/>
      </w:pPr>
      <w:r>
        <w:rPr>
          <w:rFonts w:ascii="宋体" w:hAnsi="宋体" w:hint="eastAsia"/>
          <w:b/>
          <w:sz w:val="28"/>
          <w:szCs w:val="28"/>
        </w:rPr>
        <w:t xml:space="preserve"> </w:t>
      </w:r>
      <w:r w:rsidR="00AC7E4B">
        <w:rPr>
          <w:rFonts w:ascii="宋体" w:hAnsi="宋体" w:hint="eastAsia"/>
          <w:b/>
          <w:sz w:val="28"/>
          <w:szCs w:val="28"/>
        </w:rPr>
        <w:t xml:space="preserve">   </w:t>
      </w:r>
      <w:r>
        <w:rPr>
          <w:rFonts w:ascii="宋体" w:hAnsi="宋体" w:hint="eastAsia"/>
          <w:b/>
          <w:sz w:val="28"/>
          <w:szCs w:val="28"/>
        </w:rPr>
        <w:t xml:space="preserve">  2、图纸</w:t>
      </w:r>
    </w:p>
    <w:p w:rsidR="00452D2A" w:rsidRDefault="00452D2A">
      <w:pPr>
        <w:adjustRightInd w:val="0"/>
        <w:snapToGrid w:val="0"/>
        <w:spacing w:line="500" w:lineRule="exact"/>
        <w:rPr>
          <w:rFonts w:ascii="宋体" w:hAnsi="宋体"/>
          <w:b/>
          <w:sz w:val="28"/>
          <w:szCs w:val="28"/>
        </w:rPr>
      </w:pPr>
    </w:p>
    <w:p w:rsidR="00452D2A" w:rsidRDefault="00452D2A">
      <w:pPr>
        <w:pStyle w:val="a0"/>
      </w:pPr>
    </w:p>
    <w:p w:rsidR="00452D2A" w:rsidRDefault="00452D2A">
      <w:pPr>
        <w:pStyle w:val="a0"/>
        <w:rPr>
          <w:rFonts w:ascii="宋体" w:eastAsia="宋体" w:hAnsi="宋体"/>
          <w:sz w:val="28"/>
          <w:szCs w:val="28"/>
        </w:rPr>
      </w:pPr>
    </w:p>
    <w:p w:rsidR="00452D2A" w:rsidRDefault="00452D2A">
      <w:pPr>
        <w:rPr>
          <w:rFonts w:ascii="宋体" w:hAnsi="宋体"/>
          <w:sz w:val="28"/>
          <w:szCs w:val="28"/>
        </w:rPr>
      </w:pPr>
    </w:p>
    <w:p w:rsidR="00452D2A" w:rsidRDefault="00452D2A">
      <w:pPr>
        <w:pStyle w:val="a0"/>
        <w:rPr>
          <w:rFonts w:ascii="宋体" w:eastAsia="宋体" w:hAnsi="宋体"/>
          <w:sz w:val="28"/>
          <w:szCs w:val="28"/>
        </w:rPr>
      </w:pPr>
    </w:p>
    <w:p w:rsidR="00AC7E4B" w:rsidRDefault="00AC7E4B" w:rsidP="00AC7E4B">
      <w:pPr>
        <w:pStyle w:val="a5"/>
        <w:ind w:firstLine="240"/>
      </w:pPr>
    </w:p>
    <w:p w:rsidR="00AC7E4B" w:rsidRDefault="00AC7E4B" w:rsidP="00AC7E4B">
      <w:pPr>
        <w:pStyle w:val="a5"/>
        <w:ind w:firstLine="240"/>
      </w:pPr>
    </w:p>
    <w:p w:rsidR="00AC7E4B" w:rsidRDefault="00AC7E4B" w:rsidP="00AC7E4B">
      <w:pPr>
        <w:pStyle w:val="a5"/>
        <w:ind w:firstLine="240"/>
      </w:pPr>
    </w:p>
    <w:p w:rsidR="00AC7E4B" w:rsidRDefault="00AC7E4B" w:rsidP="00AC7E4B">
      <w:pPr>
        <w:pStyle w:val="a5"/>
        <w:ind w:firstLine="240"/>
      </w:pPr>
    </w:p>
    <w:p w:rsidR="00AC7E4B" w:rsidRDefault="00AC7E4B" w:rsidP="00AC7E4B">
      <w:pPr>
        <w:pStyle w:val="a5"/>
        <w:ind w:firstLine="240"/>
      </w:pPr>
    </w:p>
    <w:p w:rsidR="00AC7E4B" w:rsidRDefault="00AC7E4B" w:rsidP="00AC7E4B">
      <w:pPr>
        <w:pStyle w:val="a5"/>
        <w:ind w:firstLine="240"/>
      </w:pPr>
    </w:p>
    <w:p w:rsidR="00AC7E4B" w:rsidRDefault="00AC7E4B" w:rsidP="00AC7E4B">
      <w:pPr>
        <w:pStyle w:val="a5"/>
        <w:ind w:firstLine="240"/>
      </w:pPr>
    </w:p>
    <w:p w:rsidR="00AC7E4B" w:rsidRPr="00AC7E4B" w:rsidRDefault="00AC7E4B" w:rsidP="00AC7E4B">
      <w:pPr>
        <w:pStyle w:val="a5"/>
        <w:ind w:firstLine="240"/>
      </w:pPr>
    </w:p>
    <w:p w:rsidR="00452D2A" w:rsidRDefault="00452D2A">
      <w:pPr>
        <w:pStyle w:val="a0"/>
      </w:pPr>
    </w:p>
    <w:p w:rsidR="00452D2A" w:rsidRDefault="00452D2A"/>
    <w:p w:rsidR="005251DF" w:rsidRDefault="005251DF">
      <w:pPr>
        <w:widowControl/>
        <w:jc w:val="left"/>
        <w:rPr>
          <w:rFonts w:ascii="宋体" w:hAnsi="宋体"/>
          <w:b/>
          <w:bCs/>
          <w:sz w:val="36"/>
          <w:szCs w:val="36"/>
        </w:rPr>
      </w:pPr>
      <w:r>
        <w:rPr>
          <w:rFonts w:ascii="宋体" w:hAnsi="宋体"/>
          <w:b/>
          <w:bCs/>
          <w:sz w:val="36"/>
          <w:szCs w:val="36"/>
        </w:rPr>
        <w:br w:type="page"/>
      </w:r>
    </w:p>
    <w:p w:rsidR="00452D2A" w:rsidRDefault="00494B1C">
      <w:pPr>
        <w:adjustRightInd w:val="0"/>
        <w:snapToGrid w:val="0"/>
        <w:spacing w:line="500" w:lineRule="exact"/>
        <w:jc w:val="center"/>
        <w:outlineLvl w:val="0"/>
        <w:rPr>
          <w:rFonts w:ascii="宋体" w:hAnsi="宋体"/>
          <w:b/>
          <w:bCs/>
          <w:sz w:val="36"/>
          <w:szCs w:val="36"/>
        </w:rPr>
      </w:pPr>
      <w:r>
        <w:rPr>
          <w:rFonts w:ascii="宋体" w:hAnsi="宋体" w:hint="eastAsia"/>
          <w:b/>
          <w:bCs/>
          <w:sz w:val="36"/>
          <w:szCs w:val="36"/>
        </w:rPr>
        <w:t>第二部分  投标须知</w:t>
      </w:r>
    </w:p>
    <w:p w:rsidR="00452D2A" w:rsidRDefault="00494B1C">
      <w:pPr>
        <w:pStyle w:val="3"/>
        <w:adjustRightInd w:val="0"/>
        <w:snapToGrid w:val="0"/>
        <w:spacing w:before="0" w:after="0" w:line="500" w:lineRule="exact"/>
        <w:rPr>
          <w:rFonts w:ascii="宋体" w:hAnsi="宋体"/>
          <w:sz w:val="28"/>
          <w:szCs w:val="28"/>
        </w:rPr>
      </w:pPr>
      <w:bookmarkStart w:id="3" w:name="_Toc16938519"/>
      <w:bookmarkStart w:id="4" w:name="_Toc120614214"/>
      <w:bookmarkStart w:id="5" w:name="_Toc513029203"/>
      <w:bookmarkStart w:id="6" w:name="_Toc20823275"/>
      <w:r>
        <w:rPr>
          <w:rFonts w:ascii="宋体" w:hAnsi="宋体"/>
          <w:sz w:val="28"/>
          <w:szCs w:val="28"/>
        </w:rPr>
        <w:t>（一）总则</w:t>
      </w:r>
      <w:bookmarkEnd w:id="3"/>
      <w:bookmarkEnd w:id="4"/>
      <w:bookmarkEnd w:id="5"/>
      <w:bookmarkEnd w:id="6"/>
    </w:p>
    <w:p w:rsidR="00452D2A" w:rsidRDefault="00494B1C">
      <w:pPr>
        <w:pStyle w:val="4"/>
        <w:adjustRightInd w:val="0"/>
        <w:snapToGrid w:val="0"/>
        <w:spacing w:line="500" w:lineRule="exact"/>
        <w:jc w:val="both"/>
        <w:rPr>
          <w:rFonts w:ascii="宋体" w:eastAsia="宋体" w:hAnsi="宋体"/>
          <w:b/>
          <w:bCs/>
          <w:sz w:val="28"/>
          <w:szCs w:val="28"/>
        </w:rPr>
      </w:pPr>
      <w:bookmarkStart w:id="7" w:name="_Hlt16619475"/>
      <w:bookmarkStart w:id="8" w:name="_Toc458694821"/>
      <w:bookmarkStart w:id="9" w:name="_Toc20823276"/>
      <w:bookmarkStart w:id="10" w:name="_Toc513029204"/>
      <w:bookmarkStart w:id="11" w:name="_Toc16938520"/>
      <w:bookmarkEnd w:id="7"/>
      <w:r>
        <w:rPr>
          <w:rFonts w:ascii="宋体" w:eastAsia="宋体" w:hAnsi="宋体"/>
          <w:sz w:val="28"/>
          <w:szCs w:val="28"/>
        </w:rPr>
        <w:t>1</w:t>
      </w:r>
      <w:bookmarkEnd w:id="8"/>
      <w:r>
        <w:rPr>
          <w:rFonts w:ascii="宋体" w:eastAsia="宋体" w:hAnsi="宋体"/>
          <w:sz w:val="28"/>
          <w:szCs w:val="28"/>
        </w:rPr>
        <w:t>.招标方式</w:t>
      </w:r>
      <w:bookmarkEnd w:id="9"/>
      <w:bookmarkEnd w:id="10"/>
      <w:bookmarkEnd w:id="11"/>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1.1 本次招标采取公开招标方式，本招标文件仅适用于招标公告中所述项目。</w:t>
      </w:r>
    </w:p>
    <w:p w:rsidR="00452D2A" w:rsidRDefault="00494B1C">
      <w:pPr>
        <w:pStyle w:val="4"/>
        <w:adjustRightInd w:val="0"/>
        <w:snapToGrid w:val="0"/>
        <w:spacing w:line="500" w:lineRule="exact"/>
        <w:jc w:val="both"/>
        <w:rPr>
          <w:rFonts w:ascii="宋体" w:eastAsia="宋体" w:hAnsi="宋体"/>
          <w:b/>
          <w:bCs/>
          <w:sz w:val="28"/>
          <w:szCs w:val="28"/>
        </w:rPr>
      </w:pPr>
      <w:bookmarkStart w:id="12" w:name="_Toc513029205"/>
      <w:bookmarkStart w:id="13" w:name="_Toc16938521"/>
      <w:bookmarkStart w:id="14" w:name="_Toc20823277"/>
      <w:r>
        <w:rPr>
          <w:rFonts w:ascii="宋体" w:eastAsia="宋体" w:hAnsi="宋体"/>
          <w:sz w:val="28"/>
          <w:szCs w:val="28"/>
        </w:rPr>
        <w:t>2.合格的投标人</w:t>
      </w:r>
      <w:bookmarkEnd w:id="12"/>
      <w:bookmarkEnd w:id="13"/>
      <w:bookmarkEnd w:id="14"/>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2.1满足招标公告中供应商的资格要求的规定。</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2.2 满足本文件实质性条款的规定。</w:t>
      </w:r>
    </w:p>
    <w:p w:rsidR="00452D2A" w:rsidRDefault="00494B1C">
      <w:pPr>
        <w:pStyle w:val="4"/>
        <w:adjustRightInd w:val="0"/>
        <w:snapToGrid w:val="0"/>
        <w:spacing w:line="500" w:lineRule="exact"/>
        <w:jc w:val="both"/>
        <w:rPr>
          <w:rFonts w:ascii="宋体" w:eastAsia="宋体" w:hAnsi="宋体"/>
          <w:b/>
          <w:bCs/>
          <w:sz w:val="28"/>
          <w:szCs w:val="28"/>
        </w:rPr>
      </w:pPr>
      <w:bookmarkStart w:id="15" w:name="_Toc16938522"/>
      <w:bookmarkStart w:id="16" w:name="_Toc20823278"/>
      <w:bookmarkStart w:id="17" w:name="_Toc513029206"/>
      <w:r>
        <w:rPr>
          <w:rFonts w:ascii="宋体" w:eastAsia="宋体" w:hAnsi="宋体"/>
          <w:sz w:val="28"/>
          <w:szCs w:val="28"/>
        </w:rPr>
        <w:t>3.适用法律</w:t>
      </w:r>
      <w:bookmarkEnd w:id="15"/>
      <w:bookmarkEnd w:id="16"/>
      <w:bookmarkEnd w:id="17"/>
    </w:p>
    <w:p w:rsidR="00452D2A" w:rsidRDefault="00494B1C">
      <w:pPr>
        <w:adjustRightInd w:val="0"/>
        <w:snapToGrid w:val="0"/>
        <w:spacing w:line="500" w:lineRule="exact"/>
        <w:ind w:firstLineChars="175" w:firstLine="490"/>
        <w:rPr>
          <w:rFonts w:ascii="宋体" w:hAnsi="宋体"/>
          <w:sz w:val="28"/>
          <w:szCs w:val="28"/>
        </w:rPr>
      </w:pPr>
      <w:r>
        <w:rPr>
          <w:rFonts w:ascii="宋体" w:hAnsi="宋体"/>
          <w:sz w:val="28"/>
          <w:szCs w:val="28"/>
        </w:rPr>
        <w:t>3.1 本次招标及由此产生的合同受中华人民共和国有关的法律法规制约和保护。</w:t>
      </w:r>
    </w:p>
    <w:p w:rsidR="00452D2A" w:rsidRDefault="00494B1C">
      <w:pPr>
        <w:pStyle w:val="4"/>
        <w:adjustRightInd w:val="0"/>
        <w:snapToGrid w:val="0"/>
        <w:spacing w:line="500" w:lineRule="exact"/>
        <w:jc w:val="both"/>
        <w:rPr>
          <w:rFonts w:ascii="宋体" w:eastAsia="宋体" w:hAnsi="宋体"/>
          <w:b/>
          <w:bCs/>
          <w:sz w:val="28"/>
          <w:szCs w:val="28"/>
        </w:rPr>
      </w:pPr>
      <w:bookmarkStart w:id="18" w:name="_Toc462564067"/>
      <w:bookmarkStart w:id="19" w:name="_Toc20823279"/>
      <w:bookmarkStart w:id="20" w:name="_Toc513029207"/>
      <w:bookmarkStart w:id="21" w:name="_Toc16938523"/>
      <w:r>
        <w:rPr>
          <w:rFonts w:ascii="宋体" w:eastAsia="宋体" w:hAnsi="宋体"/>
          <w:sz w:val="28"/>
          <w:szCs w:val="28"/>
        </w:rPr>
        <w:t>4.投标费用</w:t>
      </w:r>
      <w:bookmarkEnd w:id="18"/>
      <w:bookmarkEnd w:id="19"/>
      <w:bookmarkEnd w:id="20"/>
      <w:bookmarkEnd w:id="21"/>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4.1</w:t>
      </w:r>
      <w:r>
        <w:rPr>
          <w:rFonts w:ascii="宋体" w:hAnsi="宋体"/>
          <w:sz w:val="28"/>
          <w:szCs w:val="28"/>
        </w:rPr>
        <w:t xml:space="preserve"> 投标人应自行承担所有与参加投标有关的费用，无论投标过程中的做法和结果如何，</w:t>
      </w:r>
      <w:r>
        <w:rPr>
          <w:rFonts w:ascii="宋体" w:hAnsi="宋体" w:hint="eastAsia"/>
          <w:sz w:val="28"/>
          <w:szCs w:val="28"/>
        </w:rPr>
        <w:t>采购人</w:t>
      </w:r>
      <w:r>
        <w:rPr>
          <w:rFonts w:ascii="宋体" w:hAnsi="宋体"/>
          <w:sz w:val="28"/>
          <w:szCs w:val="28"/>
        </w:rPr>
        <w:t>在任何情况下均无义务和责任承担这些费用。</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4.2</w:t>
      </w:r>
      <w:r>
        <w:rPr>
          <w:rFonts w:ascii="宋体" w:hAnsi="宋体" w:hint="eastAsia"/>
          <w:sz w:val="28"/>
          <w:szCs w:val="28"/>
        </w:rPr>
        <w:t>招标文件售价：招标文件资料费每套300元，无论是否中标，均不退还资料费。</w:t>
      </w:r>
    </w:p>
    <w:p w:rsidR="00452D2A" w:rsidRDefault="00494B1C">
      <w:pPr>
        <w:pStyle w:val="4"/>
        <w:adjustRightInd w:val="0"/>
        <w:snapToGrid w:val="0"/>
        <w:spacing w:line="500" w:lineRule="exact"/>
        <w:jc w:val="both"/>
        <w:rPr>
          <w:rFonts w:ascii="宋体" w:eastAsia="宋体" w:hAnsi="宋体"/>
          <w:b/>
          <w:bCs/>
          <w:sz w:val="28"/>
          <w:szCs w:val="28"/>
        </w:rPr>
      </w:pPr>
      <w:r>
        <w:rPr>
          <w:rFonts w:ascii="宋体" w:eastAsia="宋体" w:hAnsi="宋体"/>
          <w:sz w:val="28"/>
          <w:szCs w:val="28"/>
        </w:rPr>
        <w:t>5.招标文件的约束力</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5.1</w:t>
      </w:r>
      <w:r>
        <w:rPr>
          <w:rFonts w:ascii="宋体" w:hAnsi="宋体"/>
          <w:sz w:val="28"/>
          <w:szCs w:val="28"/>
        </w:rPr>
        <w:t xml:space="preserve"> 投标人一旦参加本项目采购活动，即被认为接受了本招标文件的规定和约束。</w:t>
      </w:r>
    </w:p>
    <w:p w:rsidR="00452D2A" w:rsidRDefault="00494B1C">
      <w:pPr>
        <w:pStyle w:val="4"/>
        <w:adjustRightInd w:val="0"/>
        <w:snapToGrid w:val="0"/>
        <w:spacing w:line="500" w:lineRule="exact"/>
        <w:jc w:val="both"/>
        <w:rPr>
          <w:rFonts w:ascii="宋体" w:eastAsia="宋体" w:hAnsi="宋体"/>
          <w:sz w:val="28"/>
          <w:szCs w:val="28"/>
        </w:rPr>
      </w:pPr>
      <w:r>
        <w:rPr>
          <w:rFonts w:ascii="宋体" w:eastAsia="宋体" w:hAnsi="宋体"/>
          <w:sz w:val="28"/>
          <w:szCs w:val="28"/>
        </w:rPr>
        <w:t>6.招标文件的解释</w:t>
      </w:r>
    </w:p>
    <w:p w:rsidR="00452D2A" w:rsidRDefault="00494B1C">
      <w:pPr>
        <w:adjustRightInd w:val="0"/>
        <w:snapToGrid w:val="0"/>
        <w:spacing w:line="500" w:lineRule="exact"/>
        <w:ind w:firstLineChars="200" w:firstLine="560"/>
        <w:rPr>
          <w:rFonts w:ascii="宋体" w:hAnsi="宋体"/>
          <w:color w:val="FF0000"/>
          <w:sz w:val="28"/>
          <w:szCs w:val="28"/>
        </w:rPr>
      </w:pPr>
      <w:r>
        <w:rPr>
          <w:rFonts w:ascii="宋体" w:hAnsi="宋体"/>
          <w:bCs/>
          <w:sz w:val="28"/>
          <w:szCs w:val="28"/>
        </w:rPr>
        <w:t>6.1</w:t>
      </w:r>
      <w:r>
        <w:rPr>
          <w:rFonts w:ascii="宋体" w:hAnsi="宋体"/>
          <w:sz w:val="28"/>
          <w:szCs w:val="28"/>
        </w:rPr>
        <w:t>招标文件需求部分（供应商资格要求、项目需求、商务技术评分标准）由采购人解释，其它部分由</w:t>
      </w:r>
      <w:r>
        <w:rPr>
          <w:rFonts w:ascii="宋体" w:hAnsi="宋体" w:hint="eastAsia"/>
          <w:sz w:val="28"/>
          <w:szCs w:val="28"/>
        </w:rPr>
        <w:t>采购代理机构</w:t>
      </w:r>
      <w:r>
        <w:rPr>
          <w:rFonts w:ascii="宋体" w:hAnsi="宋体"/>
          <w:sz w:val="28"/>
          <w:szCs w:val="28"/>
        </w:rPr>
        <w:t>解释。</w:t>
      </w:r>
    </w:p>
    <w:p w:rsidR="00452D2A" w:rsidRDefault="00494B1C">
      <w:pPr>
        <w:pStyle w:val="3"/>
        <w:adjustRightInd w:val="0"/>
        <w:snapToGrid w:val="0"/>
        <w:spacing w:before="0" w:after="0" w:line="500" w:lineRule="exact"/>
        <w:rPr>
          <w:rFonts w:ascii="宋体" w:hAnsi="宋体"/>
          <w:sz w:val="28"/>
          <w:szCs w:val="28"/>
        </w:rPr>
      </w:pPr>
      <w:bookmarkStart w:id="22" w:name="_Toc20823281"/>
      <w:bookmarkStart w:id="23" w:name="_Toc120614215"/>
      <w:bookmarkStart w:id="24" w:name="_Toc16938525"/>
      <w:bookmarkStart w:id="25" w:name="_Toc513029209"/>
      <w:r>
        <w:rPr>
          <w:rFonts w:ascii="宋体" w:hAnsi="宋体"/>
          <w:sz w:val="28"/>
          <w:szCs w:val="28"/>
        </w:rPr>
        <w:t>（二）招标文件</w:t>
      </w:r>
      <w:bookmarkEnd w:id="22"/>
      <w:bookmarkEnd w:id="23"/>
      <w:bookmarkEnd w:id="24"/>
      <w:bookmarkEnd w:id="25"/>
    </w:p>
    <w:p w:rsidR="00452D2A" w:rsidRDefault="00494B1C">
      <w:pPr>
        <w:pStyle w:val="4"/>
        <w:adjustRightInd w:val="0"/>
        <w:snapToGrid w:val="0"/>
        <w:spacing w:line="500" w:lineRule="exact"/>
        <w:jc w:val="both"/>
        <w:rPr>
          <w:rFonts w:ascii="宋体" w:eastAsia="宋体" w:hAnsi="宋体"/>
          <w:b/>
          <w:bCs/>
          <w:sz w:val="28"/>
          <w:szCs w:val="28"/>
        </w:rPr>
      </w:pPr>
      <w:bookmarkStart w:id="26" w:name="_Toc16938526"/>
      <w:bookmarkStart w:id="27" w:name="_Toc20823282"/>
      <w:bookmarkStart w:id="28" w:name="_Toc513029210"/>
      <w:r>
        <w:rPr>
          <w:rFonts w:ascii="宋体" w:eastAsia="宋体" w:hAnsi="宋体"/>
          <w:sz w:val="28"/>
          <w:szCs w:val="28"/>
        </w:rPr>
        <w:t>1.招标文件构成</w:t>
      </w:r>
      <w:bookmarkEnd w:id="26"/>
      <w:bookmarkEnd w:id="27"/>
      <w:bookmarkEnd w:id="28"/>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1.1</w:t>
      </w:r>
      <w:r>
        <w:rPr>
          <w:rFonts w:ascii="宋体" w:hAnsi="宋体"/>
          <w:sz w:val="28"/>
          <w:szCs w:val="28"/>
        </w:rPr>
        <w:t xml:space="preserve"> 招标文件由以下部分组成：</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（1）招标公告</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（2）投标须知</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（3）项目需求</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（4）开标和评标</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（5）投标文件组成</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（6）附件（如有）</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请仔细检查招标文件是否齐全，如有缺漏请立即与</w:t>
      </w:r>
      <w:r>
        <w:rPr>
          <w:rFonts w:ascii="宋体" w:hAnsi="宋体" w:hint="eastAsia"/>
          <w:sz w:val="28"/>
          <w:szCs w:val="28"/>
        </w:rPr>
        <w:t>采购代理机构</w:t>
      </w:r>
      <w:r>
        <w:rPr>
          <w:rFonts w:ascii="宋体" w:hAnsi="宋体"/>
          <w:sz w:val="28"/>
          <w:szCs w:val="28"/>
        </w:rPr>
        <w:t>联系解决。</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1.2</w:t>
      </w:r>
      <w:r>
        <w:rPr>
          <w:rFonts w:ascii="宋体" w:hAnsi="宋体"/>
          <w:sz w:val="28"/>
          <w:szCs w:val="28"/>
        </w:rPr>
        <w:t xml:space="preserve"> 投标人应认真阅读招标文件中所有的事项、格式、条款和规范等要求。按招标文件要求和规定编制投标文件，并保证所提供的全部资料的真实性，以使其投标文件对招标文件作出实质性响应，否则其风险由投标人自行承担。</w:t>
      </w:r>
    </w:p>
    <w:p w:rsidR="00452D2A" w:rsidRDefault="00494B1C">
      <w:pPr>
        <w:pStyle w:val="4"/>
        <w:adjustRightInd w:val="0"/>
        <w:snapToGrid w:val="0"/>
        <w:spacing w:line="500" w:lineRule="exact"/>
        <w:jc w:val="both"/>
        <w:rPr>
          <w:rFonts w:ascii="宋体" w:eastAsia="宋体" w:hAnsi="宋体"/>
          <w:b/>
          <w:bCs/>
          <w:sz w:val="28"/>
          <w:szCs w:val="28"/>
        </w:rPr>
      </w:pPr>
      <w:bookmarkStart w:id="29" w:name="_Toc513029211"/>
      <w:bookmarkStart w:id="30" w:name="_Toc16938527"/>
      <w:bookmarkStart w:id="31" w:name="_Toc462564070"/>
      <w:bookmarkStart w:id="32" w:name="_Toc20823283"/>
      <w:r>
        <w:rPr>
          <w:rFonts w:ascii="宋体" w:eastAsia="宋体" w:hAnsi="宋体"/>
          <w:sz w:val="28"/>
          <w:szCs w:val="28"/>
        </w:rPr>
        <w:t>2.招标文件的澄清</w:t>
      </w:r>
      <w:bookmarkEnd w:id="29"/>
      <w:bookmarkEnd w:id="30"/>
      <w:bookmarkEnd w:id="31"/>
      <w:bookmarkEnd w:id="32"/>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2.1</w:t>
      </w:r>
      <w:r>
        <w:rPr>
          <w:rFonts w:ascii="宋体" w:hAnsi="宋体"/>
          <w:sz w:val="28"/>
          <w:szCs w:val="28"/>
        </w:rPr>
        <w:t xml:space="preserve"> 任何要求对招标文件进行澄清的投标人，应在投标截止期十日前按招标公告中的通讯地址，以书面形式通知采购人。采购人有权对发出的招标文件进行必要的澄清或修改</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2.2采购人视情组织答疑会</w:t>
      </w:r>
    </w:p>
    <w:p w:rsidR="00452D2A" w:rsidRDefault="00494B1C">
      <w:pPr>
        <w:pStyle w:val="4"/>
        <w:adjustRightInd w:val="0"/>
        <w:snapToGrid w:val="0"/>
        <w:spacing w:line="500" w:lineRule="exact"/>
        <w:jc w:val="both"/>
        <w:rPr>
          <w:rFonts w:ascii="宋体" w:eastAsia="宋体" w:hAnsi="宋体"/>
          <w:b/>
          <w:bCs/>
          <w:sz w:val="28"/>
          <w:szCs w:val="28"/>
        </w:rPr>
      </w:pPr>
      <w:bookmarkStart w:id="33" w:name="_Toc20823284"/>
      <w:bookmarkStart w:id="34" w:name="_Toc16938528"/>
      <w:bookmarkStart w:id="35" w:name="_Toc462564071"/>
      <w:bookmarkStart w:id="36" w:name="_Toc513029212"/>
      <w:r>
        <w:rPr>
          <w:rFonts w:ascii="宋体" w:eastAsia="宋体" w:hAnsi="宋体"/>
          <w:sz w:val="28"/>
          <w:szCs w:val="28"/>
        </w:rPr>
        <w:t>3.招标文件的修改</w:t>
      </w:r>
      <w:bookmarkEnd w:id="33"/>
      <w:bookmarkEnd w:id="34"/>
      <w:bookmarkEnd w:id="35"/>
      <w:bookmarkEnd w:id="36"/>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3.1</w:t>
      </w:r>
      <w:r>
        <w:rPr>
          <w:rFonts w:ascii="宋体" w:hAnsi="宋体"/>
          <w:sz w:val="28"/>
          <w:szCs w:val="28"/>
        </w:rPr>
        <w:t xml:space="preserve"> 在投标截止时间前，采购人可以对招标文件进行修改。</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 xml:space="preserve">3.2 </w:t>
      </w:r>
      <w:r>
        <w:rPr>
          <w:rFonts w:ascii="宋体" w:hAnsi="宋体" w:hint="eastAsia"/>
          <w:sz w:val="28"/>
          <w:szCs w:val="28"/>
        </w:rPr>
        <w:t>采购人</w:t>
      </w:r>
      <w:r>
        <w:rPr>
          <w:rFonts w:ascii="宋体" w:hAnsi="宋体"/>
          <w:sz w:val="28"/>
          <w:szCs w:val="28"/>
        </w:rPr>
        <w:t>有权按照法定的要求推迟投标截止日期和开标日期。</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 xml:space="preserve">3.3 </w:t>
      </w:r>
      <w:r>
        <w:rPr>
          <w:rFonts w:ascii="宋体" w:hAnsi="宋体"/>
          <w:sz w:val="28"/>
          <w:szCs w:val="28"/>
        </w:rPr>
        <w:t>招标文件的修改将在</w:t>
      </w:r>
      <w:r>
        <w:rPr>
          <w:rFonts w:ascii="宋体" w:hAnsi="宋体" w:hint="eastAsia"/>
          <w:sz w:val="28"/>
          <w:szCs w:val="28"/>
        </w:rPr>
        <w:t>启东百业网、启东农商银行网</w:t>
      </w:r>
      <w:r>
        <w:rPr>
          <w:rFonts w:ascii="宋体" w:hAnsi="宋体"/>
          <w:sz w:val="28"/>
          <w:szCs w:val="28"/>
        </w:rPr>
        <w:t>公布，补充文件将作为招标文件的组成部分，并对投标人具有约束力。</w:t>
      </w:r>
    </w:p>
    <w:p w:rsidR="00452D2A" w:rsidRDefault="00494B1C">
      <w:pPr>
        <w:pStyle w:val="3"/>
        <w:adjustRightInd w:val="0"/>
        <w:snapToGrid w:val="0"/>
        <w:spacing w:before="0" w:after="0" w:line="500" w:lineRule="exact"/>
        <w:rPr>
          <w:rFonts w:ascii="宋体" w:hAnsi="宋体"/>
          <w:sz w:val="28"/>
          <w:szCs w:val="28"/>
        </w:rPr>
      </w:pPr>
      <w:bookmarkStart w:id="37" w:name="_Toc120614216"/>
      <w:bookmarkStart w:id="38" w:name="_Toc16938529"/>
      <w:bookmarkStart w:id="39" w:name="_Toc462564072"/>
      <w:bookmarkStart w:id="40" w:name="_Toc20823285"/>
      <w:bookmarkStart w:id="41" w:name="_Toc513029213"/>
      <w:r>
        <w:rPr>
          <w:rFonts w:ascii="宋体" w:hAnsi="宋体"/>
          <w:sz w:val="28"/>
          <w:szCs w:val="28"/>
        </w:rPr>
        <w:t>（三）投标文件的编制</w:t>
      </w:r>
      <w:bookmarkEnd w:id="37"/>
      <w:bookmarkEnd w:id="38"/>
      <w:bookmarkEnd w:id="39"/>
      <w:bookmarkEnd w:id="40"/>
      <w:bookmarkEnd w:id="41"/>
    </w:p>
    <w:p w:rsidR="00452D2A" w:rsidRDefault="00494B1C">
      <w:pPr>
        <w:pStyle w:val="4"/>
        <w:adjustRightInd w:val="0"/>
        <w:snapToGrid w:val="0"/>
        <w:spacing w:line="500" w:lineRule="exact"/>
        <w:jc w:val="both"/>
        <w:rPr>
          <w:rFonts w:ascii="宋体" w:eastAsia="宋体" w:hAnsi="宋体"/>
          <w:bCs/>
          <w:sz w:val="28"/>
          <w:szCs w:val="28"/>
        </w:rPr>
      </w:pPr>
      <w:bookmarkStart w:id="42" w:name="_Toc20823286"/>
      <w:bookmarkStart w:id="43" w:name="_Toc462564073"/>
      <w:bookmarkStart w:id="44" w:name="_Toc16938530"/>
      <w:bookmarkStart w:id="45" w:name="_Toc513029214"/>
      <w:r>
        <w:rPr>
          <w:rFonts w:ascii="宋体" w:eastAsia="宋体" w:hAnsi="宋体"/>
          <w:sz w:val="28"/>
          <w:szCs w:val="28"/>
        </w:rPr>
        <w:t>1.投标文件的语言及度量衡单位</w:t>
      </w:r>
      <w:bookmarkEnd w:id="42"/>
      <w:bookmarkEnd w:id="43"/>
      <w:bookmarkEnd w:id="44"/>
      <w:bookmarkEnd w:id="45"/>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1.1</w:t>
      </w:r>
      <w:r>
        <w:rPr>
          <w:rFonts w:ascii="宋体" w:hAnsi="宋体"/>
          <w:sz w:val="28"/>
          <w:szCs w:val="28"/>
        </w:rPr>
        <w:t xml:space="preserve"> 投标人提交的投标文件以及投标人与</w:t>
      </w:r>
      <w:r>
        <w:rPr>
          <w:rFonts w:ascii="宋体" w:hAnsi="宋体" w:hint="eastAsia"/>
          <w:sz w:val="28"/>
          <w:szCs w:val="28"/>
        </w:rPr>
        <w:t>采购人、采购代理机构</w:t>
      </w:r>
      <w:r>
        <w:rPr>
          <w:rFonts w:ascii="宋体" w:hAnsi="宋体"/>
          <w:sz w:val="28"/>
          <w:szCs w:val="28"/>
        </w:rPr>
        <w:t>就有关投标的所有来往通知、函件和文件均应使用</w:t>
      </w:r>
      <w:r>
        <w:rPr>
          <w:rFonts w:ascii="宋体" w:hAnsi="宋体"/>
          <w:bCs/>
          <w:sz w:val="28"/>
          <w:szCs w:val="28"/>
        </w:rPr>
        <w:t>简体中文</w:t>
      </w:r>
      <w:r>
        <w:rPr>
          <w:rFonts w:ascii="宋体" w:hAnsi="宋体"/>
          <w:sz w:val="28"/>
          <w:szCs w:val="28"/>
        </w:rPr>
        <w:t>。</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1.2</w:t>
      </w:r>
      <w:r>
        <w:rPr>
          <w:rFonts w:ascii="宋体" w:hAnsi="宋体"/>
          <w:sz w:val="28"/>
          <w:szCs w:val="28"/>
        </w:rPr>
        <w:t xml:space="preserve"> 除技术性能另有规定外，投标文件所使用的度量衡单位，均须采用国家法定计量单位。</w:t>
      </w:r>
    </w:p>
    <w:p w:rsidR="00452D2A" w:rsidRDefault="00494B1C">
      <w:pPr>
        <w:pStyle w:val="4"/>
        <w:adjustRightInd w:val="0"/>
        <w:snapToGrid w:val="0"/>
        <w:spacing w:line="500" w:lineRule="exact"/>
        <w:jc w:val="both"/>
        <w:rPr>
          <w:rFonts w:ascii="宋体" w:eastAsia="宋体" w:hAnsi="宋体"/>
          <w:b/>
          <w:bCs/>
          <w:sz w:val="28"/>
          <w:szCs w:val="28"/>
        </w:rPr>
      </w:pPr>
      <w:bookmarkStart w:id="46" w:name="_Toc462564074"/>
      <w:bookmarkStart w:id="47" w:name="_Toc16938531"/>
      <w:bookmarkStart w:id="48" w:name="_Toc513029215"/>
      <w:bookmarkStart w:id="49" w:name="_Toc20823287"/>
      <w:r>
        <w:rPr>
          <w:rFonts w:ascii="宋体" w:eastAsia="宋体" w:hAnsi="宋体"/>
          <w:sz w:val="28"/>
          <w:szCs w:val="28"/>
        </w:rPr>
        <w:t>2.投标文件构成</w:t>
      </w:r>
      <w:bookmarkEnd w:id="46"/>
      <w:bookmarkEnd w:id="47"/>
      <w:bookmarkEnd w:id="48"/>
      <w:bookmarkEnd w:id="49"/>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2.1</w:t>
      </w:r>
      <w:r>
        <w:rPr>
          <w:rFonts w:ascii="宋体" w:hAnsi="宋体"/>
          <w:sz w:val="28"/>
          <w:szCs w:val="28"/>
        </w:rPr>
        <w:t xml:space="preserve"> 投标人编写的投标文件应包括资格审查证明材料文件、商务技术标文件、价格标文件。供应商按“第五部分 投标文件组成”要求编写投标文件</w:t>
      </w:r>
    </w:p>
    <w:p w:rsidR="00452D2A" w:rsidRDefault="00494B1C">
      <w:pPr>
        <w:pStyle w:val="4"/>
        <w:adjustRightInd w:val="0"/>
        <w:snapToGrid w:val="0"/>
        <w:spacing w:line="500" w:lineRule="exact"/>
        <w:jc w:val="both"/>
        <w:rPr>
          <w:rFonts w:ascii="宋体" w:eastAsia="宋体" w:hAnsi="宋体"/>
          <w:b/>
          <w:bCs/>
          <w:sz w:val="28"/>
          <w:szCs w:val="28"/>
        </w:rPr>
      </w:pPr>
      <w:bookmarkStart w:id="50" w:name="_Hlt26670360"/>
      <w:bookmarkStart w:id="51" w:name="_Hlt26954838"/>
      <w:bookmarkStart w:id="52" w:name="_Hlt26668975"/>
      <w:bookmarkStart w:id="53" w:name="_Toc14577360"/>
      <w:bookmarkStart w:id="54" w:name="_Toc49090511"/>
      <w:bookmarkEnd w:id="50"/>
      <w:bookmarkEnd w:id="51"/>
      <w:bookmarkEnd w:id="52"/>
      <w:r>
        <w:rPr>
          <w:rFonts w:ascii="宋体" w:eastAsia="宋体" w:hAnsi="宋体"/>
          <w:sz w:val="28"/>
          <w:szCs w:val="28"/>
        </w:rPr>
        <w:t>3.投标有效期</w:t>
      </w:r>
      <w:bookmarkEnd w:id="53"/>
      <w:bookmarkEnd w:id="54"/>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3.1投标有效期为</w:t>
      </w:r>
      <w:r>
        <w:rPr>
          <w:rFonts w:ascii="宋体" w:hAnsi="宋体" w:hint="eastAsia"/>
          <w:bCs/>
          <w:sz w:val="28"/>
          <w:szCs w:val="28"/>
        </w:rPr>
        <w:t>招标文件</w:t>
      </w:r>
      <w:r>
        <w:rPr>
          <w:rFonts w:ascii="宋体" w:hAnsi="宋体"/>
          <w:bCs/>
          <w:sz w:val="28"/>
          <w:szCs w:val="28"/>
        </w:rPr>
        <w:t>规定的开标之日后</w:t>
      </w:r>
      <w:r>
        <w:rPr>
          <w:rFonts w:ascii="宋体" w:hAnsi="宋体"/>
          <w:b/>
          <w:sz w:val="28"/>
          <w:szCs w:val="28"/>
          <w:u w:val="single"/>
        </w:rPr>
        <w:t>六十（60）天</w:t>
      </w:r>
      <w:r>
        <w:rPr>
          <w:rFonts w:ascii="宋体" w:hAnsi="宋体"/>
          <w:bCs/>
          <w:sz w:val="28"/>
          <w:szCs w:val="28"/>
        </w:rPr>
        <w:t>。投标有效期比规定短的将被视为非响应性投标而予以拒绝。</w:t>
      </w:r>
    </w:p>
    <w:p w:rsidR="00452D2A" w:rsidRDefault="00494B1C">
      <w:pPr>
        <w:pStyle w:val="4"/>
        <w:adjustRightInd w:val="0"/>
        <w:snapToGrid w:val="0"/>
        <w:spacing w:line="500" w:lineRule="exact"/>
        <w:jc w:val="both"/>
        <w:rPr>
          <w:rFonts w:ascii="宋体" w:eastAsia="宋体" w:hAnsi="宋体"/>
          <w:b/>
          <w:bCs/>
          <w:sz w:val="28"/>
          <w:szCs w:val="28"/>
        </w:rPr>
      </w:pPr>
      <w:r>
        <w:rPr>
          <w:rFonts w:ascii="宋体" w:eastAsia="宋体" w:hAnsi="宋体"/>
          <w:sz w:val="28"/>
          <w:szCs w:val="28"/>
        </w:rPr>
        <w:t>4.投标有效期的延长</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4.1在特殊情况下，</w:t>
      </w:r>
      <w:r>
        <w:rPr>
          <w:rFonts w:ascii="宋体" w:hAnsi="宋体" w:hint="eastAsia"/>
          <w:bCs/>
          <w:sz w:val="28"/>
          <w:szCs w:val="28"/>
        </w:rPr>
        <w:t>采购人</w:t>
      </w:r>
      <w:r>
        <w:rPr>
          <w:rFonts w:ascii="宋体" w:hAnsi="宋体"/>
          <w:bCs/>
          <w:sz w:val="28"/>
          <w:szCs w:val="28"/>
        </w:rPr>
        <w:t>于原投标有效期满之前，可向投标人提出延长投标有效期的要求。这种要求与答复均应采用书面形式。投标人可以拒绝</w:t>
      </w:r>
      <w:r>
        <w:rPr>
          <w:rFonts w:ascii="宋体" w:hAnsi="宋体" w:hint="eastAsia"/>
          <w:bCs/>
          <w:sz w:val="28"/>
          <w:szCs w:val="28"/>
        </w:rPr>
        <w:t>采购人</w:t>
      </w:r>
      <w:r>
        <w:rPr>
          <w:rFonts w:ascii="宋体" w:hAnsi="宋体"/>
          <w:bCs/>
          <w:sz w:val="28"/>
          <w:szCs w:val="28"/>
        </w:rPr>
        <w:t>的这一要求而放弃投标，同意延长投标有效期的投标人既不能要求也不允许修改其投标文件。</w:t>
      </w:r>
      <w:r>
        <w:rPr>
          <w:rFonts w:ascii="宋体" w:hAnsi="宋体"/>
          <w:sz w:val="28"/>
          <w:szCs w:val="28"/>
        </w:rPr>
        <w:t>受投标有效期约束的所有权利与义务均延长至新的有效期</w:t>
      </w:r>
      <w:r>
        <w:rPr>
          <w:rFonts w:ascii="宋体" w:hAnsi="宋体"/>
          <w:bCs/>
          <w:sz w:val="28"/>
          <w:szCs w:val="28"/>
        </w:rPr>
        <w:t>。</w:t>
      </w:r>
    </w:p>
    <w:p w:rsidR="00452D2A" w:rsidRDefault="00494B1C">
      <w:pPr>
        <w:pStyle w:val="3"/>
        <w:adjustRightInd w:val="0"/>
        <w:snapToGrid w:val="0"/>
        <w:spacing w:before="0" w:after="0" w:line="500" w:lineRule="exact"/>
        <w:rPr>
          <w:rFonts w:ascii="宋体" w:hAnsi="宋体"/>
          <w:sz w:val="28"/>
          <w:szCs w:val="28"/>
        </w:rPr>
      </w:pPr>
      <w:bookmarkStart w:id="55" w:name="_Hlt26954852"/>
      <w:bookmarkStart w:id="56" w:name="_Hlt26954739"/>
      <w:bookmarkStart w:id="57" w:name="_Toc20823296"/>
      <w:bookmarkStart w:id="58" w:name="_Toc16938540"/>
      <w:bookmarkStart w:id="59" w:name="_Toc120614217"/>
      <w:bookmarkStart w:id="60" w:name="_Toc513029224"/>
      <w:bookmarkEnd w:id="55"/>
      <w:bookmarkEnd w:id="56"/>
      <w:r>
        <w:rPr>
          <w:rFonts w:ascii="宋体" w:hAnsi="宋体"/>
          <w:sz w:val="28"/>
          <w:szCs w:val="28"/>
        </w:rPr>
        <w:t>（四）投标文件的递交</w:t>
      </w:r>
      <w:bookmarkEnd w:id="57"/>
      <w:bookmarkEnd w:id="58"/>
      <w:bookmarkEnd w:id="59"/>
      <w:bookmarkEnd w:id="60"/>
    </w:p>
    <w:p w:rsidR="00452D2A" w:rsidRDefault="00494B1C">
      <w:pPr>
        <w:pStyle w:val="4"/>
        <w:adjustRightInd w:val="0"/>
        <w:snapToGrid w:val="0"/>
        <w:spacing w:line="500" w:lineRule="exact"/>
        <w:jc w:val="both"/>
        <w:rPr>
          <w:rFonts w:ascii="宋体" w:eastAsia="宋体" w:hAnsi="宋体"/>
          <w:b/>
          <w:bCs/>
          <w:sz w:val="28"/>
          <w:szCs w:val="28"/>
        </w:rPr>
      </w:pPr>
      <w:bookmarkStart w:id="61" w:name="_Toc16938542"/>
      <w:bookmarkStart w:id="62" w:name="_Toc20823298"/>
      <w:bookmarkStart w:id="63" w:name="_Toc513029226"/>
      <w:r>
        <w:rPr>
          <w:rFonts w:ascii="宋体" w:eastAsia="宋体" w:hAnsi="宋体" w:hint="eastAsia"/>
          <w:bCs/>
          <w:sz w:val="28"/>
          <w:szCs w:val="28"/>
        </w:rPr>
        <w:t>1、投标文件制作要求：</w:t>
      </w:r>
    </w:p>
    <w:p w:rsidR="00452D2A" w:rsidRDefault="00494B1C">
      <w:pPr>
        <w:adjustRightInd w:val="0"/>
        <w:snapToGrid w:val="0"/>
        <w:spacing w:line="500" w:lineRule="exact"/>
        <w:ind w:firstLine="556"/>
        <w:rPr>
          <w:rFonts w:ascii="宋体" w:hAnsi="宋体"/>
          <w:bCs/>
          <w:sz w:val="28"/>
          <w:szCs w:val="28"/>
        </w:rPr>
      </w:pPr>
      <w:r>
        <w:rPr>
          <w:rFonts w:ascii="宋体" w:hAnsi="宋体" w:hint="eastAsia"/>
          <w:bCs/>
          <w:sz w:val="28"/>
          <w:szCs w:val="28"/>
        </w:rPr>
        <w:t>①投标文件文件必须提供1份正本2份副本。</w:t>
      </w:r>
    </w:p>
    <w:p w:rsidR="00452D2A" w:rsidRDefault="00494B1C">
      <w:pPr>
        <w:adjustRightInd w:val="0"/>
        <w:snapToGrid w:val="0"/>
        <w:spacing w:line="500" w:lineRule="exact"/>
        <w:ind w:firstLine="556"/>
        <w:rPr>
          <w:rFonts w:ascii="宋体" w:hAnsi="宋体"/>
          <w:bCs/>
          <w:sz w:val="28"/>
          <w:szCs w:val="28"/>
        </w:rPr>
      </w:pPr>
      <w:r>
        <w:rPr>
          <w:rFonts w:ascii="宋体" w:hAnsi="宋体" w:hint="eastAsia"/>
          <w:bCs/>
          <w:sz w:val="28"/>
          <w:szCs w:val="28"/>
        </w:rPr>
        <w:t>②投标文件均需采用A4纸（图纸等除外）打印并装订成册，不允许使用活页夹、拉杆夹、文件夹、塑料方便式书脊（插入式或穿孔式）装订，签字使用不褪色的蓝、黑墨水笔书写，字迹应清晰易于辨认，如因投标文件字迹潦草或表达不清所引起的后果由供应商负责。并应在投标文件封面的右上角清楚地注明“正本”或“副本”。正本和副本如有不一致之处，以正本为准。</w:t>
      </w:r>
    </w:p>
    <w:p w:rsidR="00452D2A" w:rsidRDefault="00494B1C">
      <w:pPr>
        <w:adjustRightInd w:val="0"/>
        <w:snapToGrid w:val="0"/>
        <w:spacing w:line="500" w:lineRule="exact"/>
        <w:ind w:firstLine="556"/>
        <w:rPr>
          <w:rFonts w:ascii="宋体" w:hAnsi="宋体"/>
          <w:bCs/>
          <w:sz w:val="28"/>
          <w:szCs w:val="28"/>
        </w:rPr>
      </w:pPr>
      <w:r>
        <w:rPr>
          <w:rFonts w:ascii="宋体" w:hAnsi="宋体" w:hint="eastAsia"/>
          <w:bCs/>
          <w:sz w:val="28"/>
          <w:szCs w:val="28"/>
        </w:rPr>
        <w:t>③供应商的投标文件分三包密封，一包资格审查文件、一包商务技术标文件、一包价格标文件（每包内含相应文件1份正本，</w:t>
      </w:r>
      <w:r w:rsidR="0007487F">
        <w:rPr>
          <w:rFonts w:ascii="宋体" w:hAnsi="宋体" w:hint="eastAsia"/>
          <w:bCs/>
          <w:sz w:val="28"/>
          <w:szCs w:val="28"/>
        </w:rPr>
        <w:t>2</w:t>
      </w:r>
      <w:r>
        <w:rPr>
          <w:rFonts w:ascii="宋体" w:hAnsi="宋体" w:hint="eastAsia"/>
          <w:bCs/>
          <w:sz w:val="28"/>
          <w:szCs w:val="28"/>
        </w:rPr>
        <w:t>份副本）。</w:t>
      </w:r>
    </w:p>
    <w:p w:rsidR="00452D2A" w:rsidRDefault="00494B1C">
      <w:pPr>
        <w:snapToGrid w:val="0"/>
        <w:spacing w:line="460" w:lineRule="exact"/>
        <w:ind w:firstLineChars="200" w:firstLine="560"/>
        <w:rPr>
          <w:rFonts w:ascii="宋体" w:hAnsi="宋体"/>
          <w:bCs/>
          <w:sz w:val="28"/>
          <w:szCs w:val="28"/>
        </w:rPr>
      </w:pPr>
      <w:r>
        <w:rPr>
          <w:rFonts w:ascii="宋体" w:hAnsi="宋体" w:hint="eastAsia"/>
          <w:bCs/>
          <w:sz w:val="28"/>
          <w:szCs w:val="28"/>
        </w:rPr>
        <w:t>④供应商应在投标文件密封袋上标明：采购人名称、项目名称、供应商名称、投标文件名称（如：资格审查文件”、“商务技术标文件”、“价格标文件”）。</w:t>
      </w:r>
    </w:p>
    <w:p w:rsidR="00452D2A" w:rsidRDefault="00494B1C">
      <w:pPr>
        <w:snapToGrid w:val="0"/>
        <w:spacing w:line="460" w:lineRule="exact"/>
        <w:ind w:firstLineChars="200" w:firstLine="560"/>
        <w:rPr>
          <w:rFonts w:ascii="宋体" w:hAnsi="宋体"/>
          <w:bCs/>
          <w:sz w:val="28"/>
          <w:szCs w:val="28"/>
        </w:rPr>
      </w:pPr>
      <w:r>
        <w:rPr>
          <w:rFonts w:ascii="宋体" w:hAnsi="宋体" w:hint="eastAsia"/>
          <w:bCs/>
          <w:sz w:val="28"/>
          <w:szCs w:val="28"/>
        </w:rPr>
        <w:t>⑤所有投标文件密封袋的封口处均应加盖供应商印章。</w:t>
      </w:r>
    </w:p>
    <w:p w:rsidR="00452D2A" w:rsidRDefault="00494B1C">
      <w:pPr>
        <w:snapToGrid w:val="0"/>
        <w:spacing w:line="460" w:lineRule="exact"/>
        <w:ind w:firstLineChars="200" w:firstLine="560"/>
        <w:rPr>
          <w:rFonts w:ascii="宋体" w:hAnsi="宋体"/>
          <w:bCs/>
          <w:sz w:val="28"/>
          <w:szCs w:val="28"/>
        </w:rPr>
      </w:pPr>
      <w:r>
        <w:rPr>
          <w:rFonts w:ascii="宋体" w:hAnsi="宋体" w:hint="eastAsia"/>
          <w:bCs/>
          <w:sz w:val="28"/>
          <w:szCs w:val="28"/>
        </w:rPr>
        <w:t>⑥如果供应商未按上述要求密封及加写标记，将作无效投标文件处理。</w:t>
      </w:r>
    </w:p>
    <w:p w:rsidR="00452D2A" w:rsidRDefault="00494B1C">
      <w:pPr>
        <w:adjustRightInd w:val="0"/>
        <w:snapToGrid w:val="0"/>
        <w:spacing w:line="500" w:lineRule="exact"/>
        <w:ind w:firstLine="556"/>
        <w:rPr>
          <w:rFonts w:ascii="宋体" w:hAnsi="宋体"/>
          <w:bCs/>
          <w:sz w:val="28"/>
          <w:szCs w:val="28"/>
        </w:rPr>
      </w:pPr>
      <w:r>
        <w:rPr>
          <w:rFonts w:ascii="宋体" w:hAnsi="宋体" w:hint="eastAsia"/>
          <w:bCs/>
          <w:sz w:val="28"/>
          <w:szCs w:val="28"/>
        </w:rPr>
        <w:t>⑦投标文件必须加盖骑缝章或每页盖章。投标文件如有修改、行间内插字和增删，修改处应由供应商加盖供应商的印章。</w:t>
      </w:r>
    </w:p>
    <w:p w:rsidR="00452D2A" w:rsidRDefault="00494B1C">
      <w:pPr>
        <w:pStyle w:val="a0"/>
        <w:ind w:firstLineChars="200" w:firstLine="560"/>
        <w:rPr>
          <w:rFonts w:ascii="宋体" w:eastAsia="宋体" w:hAnsi="宋体"/>
          <w:bCs/>
          <w:kern w:val="2"/>
          <w:sz w:val="28"/>
          <w:szCs w:val="28"/>
        </w:rPr>
      </w:pPr>
      <w:r>
        <w:rPr>
          <w:rFonts w:ascii="宋体" w:eastAsia="宋体" w:hAnsi="宋体" w:hint="eastAsia"/>
          <w:bCs/>
          <w:kern w:val="2"/>
          <w:sz w:val="28"/>
          <w:szCs w:val="28"/>
        </w:rPr>
        <w:t>注：投标文件未按要求密封的不予受理。</w:t>
      </w:r>
    </w:p>
    <w:p w:rsidR="00452D2A" w:rsidRDefault="00494B1C">
      <w:pPr>
        <w:adjustRightInd w:val="0"/>
        <w:snapToGrid w:val="0"/>
        <w:spacing w:line="500" w:lineRule="exact"/>
        <w:rPr>
          <w:rFonts w:ascii="宋体" w:hAnsi="宋体"/>
          <w:b/>
          <w:sz w:val="28"/>
          <w:szCs w:val="28"/>
        </w:rPr>
      </w:pPr>
      <w:r>
        <w:rPr>
          <w:rFonts w:ascii="宋体" w:hAnsi="宋体"/>
          <w:sz w:val="28"/>
          <w:szCs w:val="28"/>
        </w:rPr>
        <w:t>2.投标截止日期</w:t>
      </w:r>
      <w:bookmarkEnd w:id="61"/>
      <w:bookmarkEnd w:id="62"/>
      <w:bookmarkEnd w:id="63"/>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2.1 投标人</w:t>
      </w:r>
      <w:r>
        <w:rPr>
          <w:rFonts w:ascii="宋体" w:hAnsi="宋体" w:hint="eastAsia"/>
          <w:bCs/>
          <w:sz w:val="28"/>
          <w:szCs w:val="28"/>
        </w:rPr>
        <w:t>提交</w:t>
      </w:r>
      <w:r>
        <w:rPr>
          <w:rFonts w:ascii="宋体" w:hAnsi="宋体"/>
          <w:bCs/>
          <w:sz w:val="28"/>
          <w:szCs w:val="28"/>
        </w:rPr>
        <w:t>投标文件的时间不得迟于招标公告中规定的投标截止时间。</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2.2</w:t>
      </w:r>
      <w:r>
        <w:rPr>
          <w:rFonts w:ascii="宋体" w:hAnsi="宋体" w:hint="eastAsia"/>
          <w:bCs/>
          <w:sz w:val="28"/>
          <w:szCs w:val="28"/>
        </w:rPr>
        <w:t>采购人</w:t>
      </w:r>
      <w:r>
        <w:rPr>
          <w:rFonts w:ascii="宋体" w:hAnsi="宋体"/>
          <w:bCs/>
          <w:sz w:val="28"/>
          <w:szCs w:val="28"/>
        </w:rPr>
        <w:t>可以按照规定，通过修改招标文件酌情延长投标截止日期，在此情况下，投标人的所有权利和义务以及投标人受制的截止日期均应以延长后新的截止日期为准。</w:t>
      </w:r>
    </w:p>
    <w:p w:rsidR="00452D2A" w:rsidRDefault="00494B1C">
      <w:pPr>
        <w:pStyle w:val="4"/>
        <w:adjustRightInd w:val="0"/>
        <w:snapToGrid w:val="0"/>
        <w:spacing w:line="500" w:lineRule="exact"/>
        <w:jc w:val="both"/>
        <w:rPr>
          <w:rFonts w:ascii="宋体" w:eastAsia="宋体" w:hAnsi="宋体"/>
          <w:b/>
          <w:bCs/>
          <w:sz w:val="28"/>
          <w:szCs w:val="28"/>
        </w:rPr>
      </w:pPr>
      <w:bookmarkStart w:id="64" w:name="_Toc20823299"/>
      <w:bookmarkStart w:id="65" w:name="_Toc513029227"/>
      <w:bookmarkStart w:id="66" w:name="_Toc16938543"/>
      <w:r>
        <w:rPr>
          <w:rFonts w:ascii="宋体" w:eastAsia="宋体" w:hAnsi="宋体"/>
          <w:sz w:val="28"/>
          <w:szCs w:val="28"/>
        </w:rPr>
        <w:t>3.投标文件</w:t>
      </w:r>
      <w:bookmarkEnd w:id="64"/>
      <w:bookmarkEnd w:id="65"/>
      <w:bookmarkEnd w:id="66"/>
      <w:r>
        <w:rPr>
          <w:rFonts w:ascii="宋体" w:eastAsia="宋体" w:hAnsi="宋体"/>
          <w:sz w:val="28"/>
          <w:szCs w:val="28"/>
        </w:rPr>
        <w:t>的拒收</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 xml:space="preserve">3.1 </w:t>
      </w:r>
      <w:r>
        <w:rPr>
          <w:rFonts w:ascii="宋体" w:hAnsi="宋体" w:hint="eastAsia"/>
          <w:bCs/>
          <w:sz w:val="28"/>
          <w:szCs w:val="28"/>
        </w:rPr>
        <w:t>采购人</w:t>
      </w:r>
      <w:r>
        <w:rPr>
          <w:rFonts w:ascii="宋体" w:hAnsi="宋体"/>
          <w:bCs/>
          <w:sz w:val="28"/>
          <w:szCs w:val="28"/>
        </w:rPr>
        <w:t>拒绝接收在其规定的投标截止时间后</w:t>
      </w:r>
      <w:r>
        <w:rPr>
          <w:rFonts w:ascii="宋体" w:hAnsi="宋体" w:hint="eastAsia"/>
          <w:bCs/>
          <w:sz w:val="28"/>
          <w:szCs w:val="28"/>
        </w:rPr>
        <w:t>提交</w:t>
      </w:r>
      <w:r>
        <w:rPr>
          <w:rFonts w:ascii="宋体" w:hAnsi="宋体"/>
          <w:bCs/>
          <w:sz w:val="28"/>
          <w:szCs w:val="28"/>
        </w:rPr>
        <w:t>的任何投标文件。</w:t>
      </w:r>
    </w:p>
    <w:p w:rsidR="00452D2A" w:rsidRDefault="00494B1C">
      <w:pPr>
        <w:pStyle w:val="4"/>
        <w:adjustRightInd w:val="0"/>
        <w:snapToGrid w:val="0"/>
        <w:spacing w:line="500" w:lineRule="exact"/>
        <w:jc w:val="both"/>
        <w:rPr>
          <w:rFonts w:ascii="宋体" w:eastAsia="宋体" w:hAnsi="宋体"/>
          <w:b/>
          <w:bCs/>
          <w:sz w:val="28"/>
          <w:szCs w:val="28"/>
        </w:rPr>
      </w:pPr>
      <w:bookmarkStart w:id="67" w:name="_Toc16938544"/>
      <w:bookmarkStart w:id="68" w:name="_Toc20823300"/>
      <w:bookmarkStart w:id="69" w:name="_Toc513029228"/>
      <w:r>
        <w:rPr>
          <w:rFonts w:ascii="宋体" w:eastAsia="宋体" w:hAnsi="宋体"/>
          <w:sz w:val="28"/>
          <w:szCs w:val="28"/>
        </w:rPr>
        <w:t>4.投标文件的撤回和修改</w:t>
      </w:r>
      <w:bookmarkEnd w:id="67"/>
      <w:bookmarkEnd w:id="68"/>
      <w:bookmarkEnd w:id="69"/>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4.1 投标文件的撤回</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4.1.1投标文件的撤回</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投标人可在投标截止时间前，撤回其投标文件。</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4.1.2 投标人撤回投标文件，则认为其不再参与本项目投标活动。</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4.2 投标文件的修改</w:t>
      </w:r>
    </w:p>
    <w:p w:rsidR="00452D2A" w:rsidRDefault="00494B1C">
      <w:pPr>
        <w:adjustRightInd w:val="0"/>
        <w:snapToGrid w:val="0"/>
        <w:spacing w:line="500" w:lineRule="exact"/>
        <w:ind w:firstLine="555"/>
        <w:rPr>
          <w:rFonts w:ascii="宋体" w:hAnsi="宋体"/>
          <w:bCs/>
          <w:sz w:val="28"/>
          <w:szCs w:val="28"/>
        </w:rPr>
      </w:pPr>
      <w:r>
        <w:rPr>
          <w:rFonts w:ascii="宋体" w:hAnsi="宋体"/>
          <w:bCs/>
          <w:sz w:val="28"/>
          <w:szCs w:val="28"/>
        </w:rPr>
        <w:t>投标人可在投标截止时间前，对其投标文件进行修改。</w:t>
      </w:r>
    </w:p>
    <w:p w:rsidR="00452D2A" w:rsidRDefault="00494B1C">
      <w:pPr>
        <w:adjustRightInd w:val="0"/>
        <w:snapToGrid w:val="0"/>
        <w:spacing w:line="500" w:lineRule="exact"/>
        <w:ind w:firstLine="555"/>
        <w:rPr>
          <w:rFonts w:ascii="宋体" w:hAnsi="宋体"/>
          <w:bCs/>
          <w:sz w:val="28"/>
          <w:szCs w:val="28"/>
        </w:rPr>
      </w:pPr>
      <w:r>
        <w:rPr>
          <w:rFonts w:ascii="宋体" w:hAnsi="宋体"/>
          <w:sz w:val="28"/>
          <w:szCs w:val="28"/>
        </w:rPr>
        <w:t>4.3</w:t>
      </w:r>
      <w:r>
        <w:rPr>
          <w:rFonts w:ascii="宋体" w:hAnsi="宋体"/>
          <w:bCs/>
          <w:sz w:val="28"/>
          <w:szCs w:val="28"/>
        </w:rPr>
        <w:t xml:space="preserve"> 在投标截止时间之后，投标人不得对其投标文件作任何修改。</w:t>
      </w:r>
    </w:p>
    <w:p w:rsidR="00452D2A" w:rsidRDefault="00494B1C">
      <w:pPr>
        <w:adjustRightInd w:val="0"/>
        <w:snapToGrid w:val="0"/>
        <w:spacing w:line="500" w:lineRule="exact"/>
        <w:ind w:firstLine="555"/>
        <w:rPr>
          <w:rFonts w:ascii="宋体" w:hAnsi="宋体"/>
          <w:bCs/>
          <w:sz w:val="28"/>
          <w:szCs w:val="28"/>
        </w:rPr>
      </w:pPr>
      <w:r>
        <w:rPr>
          <w:rFonts w:ascii="宋体" w:hAnsi="宋体"/>
          <w:sz w:val="28"/>
          <w:szCs w:val="28"/>
        </w:rPr>
        <w:t>4.4</w:t>
      </w:r>
      <w:r>
        <w:rPr>
          <w:rFonts w:ascii="宋体" w:hAnsi="宋体"/>
          <w:bCs/>
          <w:sz w:val="28"/>
          <w:szCs w:val="28"/>
        </w:rPr>
        <w:t xml:space="preserve"> 在投标截止时间至招标文件中规定的投标有效期满之间的这段时间内，投标人不得撤回其投标。</w:t>
      </w:r>
    </w:p>
    <w:p w:rsidR="00452D2A" w:rsidRDefault="00494B1C">
      <w:pPr>
        <w:adjustRightInd w:val="0"/>
        <w:snapToGrid w:val="0"/>
        <w:spacing w:line="500" w:lineRule="exact"/>
        <w:rPr>
          <w:rFonts w:ascii="宋体" w:hAnsi="宋体"/>
          <w:b/>
          <w:sz w:val="28"/>
          <w:szCs w:val="28"/>
        </w:rPr>
      </w:pPr>
      <w:r>
        <w:rPr>
          <w:rFonts w:ascii="宋体" w:hAnsi="宋体" w:hint="eastAsia"/>
          <w:b/>
          <w:sz w:val="28"/>
          <w:szCs w:val="28"/>
        </w:rPr>
        <w:t>（五）投标报价</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1、投标人应仔细阅读招标文件的所有内容，按招标文件的要求提供投标文件，并保证所提供的全部资料的真实性，以使其投标对招标文件作出实质性响应。</w:t>
      </w:r>
    </w:p>
    <w:p w:rsidR="00452D2A" w:rsidRPr="003E785F" w:rsidRDefault="00494B1C">
      <w:pPr>
        <w:adjustRightInd w:val="0"/>
        <w:snapToGrid w:val="0"/>
        <w:spacing w:line="500" w:lineRule="exact"/>
        <w:ind w:firstLineChars="200" w:firstLine="560"/>
        <w:rPr>
          <w:rFonts w:ascii="宋体" w:hAnsi="宋体"/>
          <w:sz w:val="28"/>
          <w:szCs w:val="28"/>
        </w:rPr>
      </w:pPr>
      <w:r w:rsidRPr="003E785F">
        <w:rPr>
          <w:rFonts w:ascii="宋体" w:hAnsi="宋体" w:hint="eastAsia"/>
          <w:sz w:val="28"/>
          <w:szCs w:val="28"/>
        </w:rPr>
        <w:t>2、投标人的投标报价应为完成合同范围内全部货物采购、制作、运输、上楼、安装、接口、调试及原有密集架拆卸、</w:t>
      </w:r>
      <w:r w:rsidR="00AC7E4B" w:rsidRPr="003E785F">
        <w:rPr>
          <w:rFonts w:ascii="宋体" w:hAnsi="宋体" w:hint="eastAsia"/>
          <w:sz w:val="28"/>
          <w:szCs w:val="28"/>
        </w:rPr>
        <w:t>维修、</w:t>
      </w:r>
      <w:r w:rsidRPr="003E785F">
        <w:rPr>
          <w:rFonts w:ascii="宋体" w:hAnsi="宋体" w:hint="eastAsia"/>
          <w:sz w:val="28"/>
          <w:szCs w:val="28"/>
        </w:rPr>
        <w:t>运输、安装、调试等总费用，以及为完成上述内容所必须的临时项目、人工、材料设备、机械、施工、材料检测、配合作业、售后服务、保险、规费、利润、税金、政策性文件规定及合同包含的所有风险、责任等一切费用。合同综合单价（全费用综合单价）在合同实施期间不因市场价格波动和各种风险因素的发生而变动，数量最终按实际安装数量为准。</w:t>
      </w:r>
    </w:p>
    <w:p w:rsidR="00452D2A" w:rsidRPr="003E785F" w:rsidRDefault="00494B1C">
      <w:pPr>
        <w:adjustRightInd w:val="0"/>
        <w:snapToGrid w:val="0"/>
        <w:spacing w:line="500" w:lineRule="exact"/>
        <w:ind w:firstLineChars="200" w:firstLine="560"/>
        <w:rPr>
          <w:rFonts w:ascii="宋体" w:hAnsi="宋体"/>
          <w:sz w:val="28"/>
          <w:szCs w:val="28"/>
        </w:rPr>
      </w:pPr>
      <w:r w:rsidRPr="003E785F">
        <w:rPr>
          <w:rFonts w:ascii="宋体" w:hAnsi="宋体" w:hint="eastAsia"/>
          <w:sz w:val="28"/>
          <w:szCs w:val="28"/>
        </w:rPr>
        <w:t>3、投标人应充分考虑所投设备与其他设备或其他系统的接口，并配合接口试验及现场接口调试，其费用综合考虑在投标报价中，不单独立项。</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4、本项目所有费用一次性包定，不再追加。在安装、调试、验收过程中，如发现有漏项、缺件，供应商应无条件、无偿补齐，所发生的一切费用，视为已包含在供应商报价之中，且并不因此而影响交付采购单位使用的时间。</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5、投标报价中的计价一律采用人民币。若投标总价与单价不一致，以单价为准；大写与小写不一致，以大写为准。</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6、最低投标价不能作为本次招标采购的中标保证。</w:t>
      </w:r>
    </w:p>
    <w:p w:rsidR="00452D2A" w:rsidRDefault="00494B1C">
      <w:pPr>
        <w:pStyle w:val="3"/>
        <w:adjustRightInd w:val="0"/>
        <w:snapToGrid w:val="0"/>
        <w:spacing w:before="0" w:after="0" w:line="500" w:lineRule="exact"/>
        <w:rPr>
          <w:rFonts w:ascii="宋体" w:hAnsi="宋体"/>
          <w:sz w:val="28"/>
          <w:szCs w:val="28"/>
        </w:rPr>
      </w:pPr>
      <w:bookmarkStart w:id="70" w:name="_Toc513029229"/>
      <w:bookmarkStart w:id="71" w:name="_Toc20823301"/>
      <w:bookmarkStart w:id="72" w:name="_Toc16938545"/>
      <w:bookmarkStart w:id="73" w:name="_Toc120614218"/>
      <w:r>
        <w:rPr>
          <w:rFonts w:ascii="宋体" w:hAnsi="宋体"/>
          <w:sz w:val="28"/>
          <w:szCs w:val="28"/>
        </w:rPr>
        <w:t>（五）开标与评标</w:t>
      </w:r>
      <w:bookmarkEnd w:id="70"/>
      <w:bookmarkEnd w:id="71"/>
      <w:bookmarkEnd w:id="72"/>
      <w:bookmarkEnd w:id="73"/>
    </w:p>
    <w:p w:rsidR="00452D2A" w:rsidRDefault="00494B1C">
      <w:pPr>
        <w:pStyle w:val="4"/>
        <w:adjustRightInd w:val="0"/>
        <w:snapToGrid w:val="0"/>
        <w:spacing w:line="500" w:lineRule="exact"/>
        <w:jc w:val="both"/>
        <w:rPr>
          <w:rFonts w:ascii="宋体" w:eastAsia="宋体" w:hAnsi="宋体"/>
          <w:b/>
          <w:bCs/>
          <w:sz w:val="28"/>
          <w:szCs w:val="28"/>
        </w:rPr>
      </w:pPr>
      <w:bookmarkStart w:id="74" w:name="_Toc513029230"/>
      <w:bookmarkStart w:id="75" w:name="_Toc20823302"/>
      <w:bookmarkStart w:id="76" w:name="_Toc16938546"/>
      <w:r>
        <w:rPr>
          <w:rFonts w:ascii="宋体" w:eastAsia="宋体" w:hAnsi="宋体"/>
          <w:sz w:val="28"/>
          <w:szCs w:val="28"/>
        </w:rPr>
        <w:t>1开标</w:t>
      </w:r>
      <w:bookmarkEnd w:id="74"/>
      <w:bookmarkEnd w:id="75"/>
      <w:bookmarkEnd w:id="76"/>
    </w:p>
    <w:p w:rsidR="00452D2A" w:rsidRDefault="00494B1C">
      <w:pPr>
        <w:adjustRightInd w:val="0"/>
        <w:snapToGrid w:val="0"/>
        <w:spacing w:line="500" w:lineRule="exact"/>
        <w:ind w:firstLine="556"/>
        <w:rPr>
          <w:rFonts w:ascii="宋体" w:hAnsi="宋体"/>
          <w:bCs/>
          <w:sz w:val="28"/>
          <w:szCs w:val="28"/>
        </w:rPr>
      </w:pPr>
      <w:r>
        <w:rPr>
          <w:rFonts w:ascii="宋体" w:hAnsi="宋体"/>
          <w:bCs/>
          <w:sz w:val="28"/>
          <w:szCs w:val="28"/>
        </w:rPr>
        <w:t xml:space="preserve">1.1 </w:t>
      </w:r>
      <w:r>
        <w:rPr>
          <w:rFonts w:ascii="宋体" w:hAnsi="宋体" w:hint="eastAsia"/>
          <w:bCs/>
          <w:sz w:val="28"/>
          <w:szCs w:val="28"/>
        </w:rPr>
        <w:t>采购人</w:t>
      </w:r>
      <w:r>
        <w:rPr>
          <w:rFonts w:ascii="宋体" w:hAnsi="宋体"/>
          <w:bCs/>
          <w:sz w:val="28"/>
          <w:szCs w:val="28"/>
        </w:rPr>
        <w:t>将在招标公告中规定的时间和地点组织公开开标。</w:t>
      </w:r>
    </w:p>
    <w:p w:rsidR="00452D2A" w:rsidRDefault="00494B1C">
      <w:pPr>
        <w:pStyle w:val="4"/>
        <w:adjustRightInd w:val="0"/>
        <w:snapToGrid w:val="0"/>
        <w:spacing w:line="500" w:lineRule="exact"/>
        <w:jc w:val="both"/>
        <w:rPr>
          <w:rFonts w:ascii="宋体" w:eastAsia="宋体" w:hAnsi="宋体"/>
          <w:b/>
          <w:bCs/>
          <w:sz w:val="28"/>
          <w:szCs w:val="28"/>
        </w:rPr>
      </w:pPr>
      <w:bookmarkStart w:id="77" w:name="_Toc513029231"/>
      <w:bookmarkStart w:id="78" w:name="_Toc16938547"/>
      <w:bookmarkStart w:id="79" w:name="_Toc20823303"/>
      <w:r>
        <w:rPr>
          <w:rFonts w:ascii="宋体" w:eastAsia="宋体" w:hAnsi="宋体"/>
          <w:sz w:val="28"/>
          <w:szCs w:val="28"/>
        </w:rPr>
        <w:t>2评标委员会</w:t>
      </w:r>
    </w:p>
    <w:p w:rsidR="00452D2A" w:rsidRDefault="00494B1C">
      <w:pPr>
        <w:adjustRightInd w:val="0"/>
        <w:snapToGrid w:val="0"/>
        <w:spacing w:line="500" w:lineRule="exact"/>
        <w:rPr>
          <w:rFonts w:ascii="宋体" w:hAnsi="宋体"/>
          <w:b/>
          <w:sz w:val="28"/>
          <w:szCs w:val="28"/>
        </w:rPr>
      </w:pPr>
      <w:r>
        <w:rPr>
          <w:rFonts w:ascii="宋体" w:hAnsi="宋体"/>
          <w:sz w:val="28"/>
          <w:szCs w:val="28"/>
        </w:rPr>
        <w:t xml:space="preserve"> 2.1开标后，</w:t>
      </w:r>
      <w:r>
        <w:rPr>
          <w:rFonts w:ascii="宋体" w:hAnsi="宋体" w:hint="eastAsia"/>
          <w:sz w:val="28"/>
          <w:szCs w:val="28"/>
        </w:rPr>
        <w:t>采购人</w:t>
      </w:r>
      <w:r>
        <w:rPr>
          <w:rFonts w:ascii="宋体" w:hAnsi="宋体"/>
          <w:sz w:val="28"/>
          <w:szCs w:val="28"/>
        </w:rPr>
        <w:t>将组织评标委员会（以下简称评委会）进行评标。</w:t>
      </w:r>
    </w:p>
    <w:p w:rsidR="00452D2A" w:rsidRDefault="00494B1C">
      <w:pPr>
        <w:adjustRightInd w:val="0"/>
        <w:snapToGrid w:val="0"/>
        <w:spacing w:line="500" w:lineRule="exact"/>
        <w:rPr>
          <w:rFonts w:ascii="宋体" w:hAnsi="宋体"/>
          <w:sz w:val="28"/>
          <w:szCs w:val="28"/>
        </w:rPr>
      </w:pPr>
      <w:r>
        <w:rPr>
          <w:rFonts w:ascii="宋体" w:hAnsi="宋体"/>
          <w:sz w:val="28"/>
          <w:szCs w:val="28"/>
        </w:rPr>
        <w:t xml:space="preserve"> 2.2 评委会由采购人代表和有关技术、经济等方面的专家组成，且人员构成符合政府采购有关规定。</w:t>
      </w:r>
    </w:p>
    <w:p w:rsidR="00452D2A" w:rsidRDefault="00494B1C">
      <w:pPr>
        <w:adjustRightInd w:val="0"/>
        <w:snapToGrid w:val="0"/>
        <w:spacing w:line="500" w:lineRule="exact"/>
        <w:rPr>
          <w:rFonts w:ascii="宋体" w:hAnsi="宋体"/>
          <w:sz w:val="28"/>
          <w:szCs w:val="28"/>
        </w:rPr>
      </w:pPr>
      <w:r>
        <w:rPr>
          <w:rFonts w:ascii="宋体" w:hAnsi="宋体"/>
          <w:sz w:val="28"/>
          <w:szCs w:val="28"/>
        </w:rPr>
        <w:t xml:space="preserve"> 2.3评委会独立工作，负责评审所有投标文件并确定中标侯选人。</w:t>
      </w:r>
    </w:p>
    <w:p w:rsidR="00452D2A" w:rsidRDefault="00494B1C">
      <w:pPr>
        <w:pStyle w:val="4"/>
        <w:adjustRightInd w:val="0"/>
        <w:snapToGrid w:val="0"/>
        <w:spacing w:line="500" w:lineRule="exact"/>
        <w:jc w:val="both"/>
        <w:rPr>
          <w:rFonts w:ascii="宋体" w:eastAsia="宋体" w:hAnsi="宋体"/>
          <w:b/>
          <w:bCs/>
          <w:sz w:val="28"/>
          <w:szCs w:val="28"/>
        </w:rPr>
      </w:pPr>
      <w:r>
        <w:rPr>
          <w:rFonts w:ascii="宋体" w:eastAsia="宋体" w:hAnsi="宋体"/>
          <w:sz w:val="28"/>
          <w:szCs w:val="28"/>
        </w:rPr>
        <w:t>3.评标过程的保密与公正</w:t>
      </w:r>
    </w:p>
    <w:bookmarkEnd w:id="77"/>
    <w:bookmarkEnd w:id="78"/>
    <w:bookmarkEnd w:id="79"/>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3.1</w:t>
      </w:r>
      <w:r>
        <w:rPr>
          <w:rFonts w:ascii="宋体" w:hAnsi="宋体"/>
          <w:bCs/>
          <w:sz w:val="28"/>
          <w:szCs w:val="28"/>
        </w:rPr>
        <w:t>公开开标后，直至向中标的投标人授予合同时止，凡是与审查、澄清、评价和比较投标的有关资料以及授标建议等，采购人、评委、</w:t>
      </w:r>
      <w:r>
        <w:rPr>
          <w:rFonts w:ascii="宋体" w:hAnsi="宋体" w:hint="eastAsia"/>
          <w:bCs/>
          <w:sz w:val="28"/>
          <w:szCs w:val="28"/>
        </w:rPr>
        <w:t>采购代理机构</w:t>
      </w:r>
      <w:r>
        <w:rPr>
          <w:rFonts w:ascii="宋体" w:hAnsi="宋体"/>
          <w:bCs/>
          <w:sz w:val="28"/>
          <w:szCs w:val="28"/>
        </w:rPr>
        <w:t>均不得向投标人或与评标无关的其他人员透露。</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3.2在评标过程中，投标人不得以任何行为影响评标过程，否则其投标文件将被作为无效投标文件。</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3.</w:t>
      </w:r>
      <w:r>
        <w:rPr>
          <w:rFonts w:ascii="宋体" w:hAnsi="宋体" w:hint="eastAsia"/>
          <w:sz w:val="28"/>
          <w:szCs w:val="28"/>
        </w:rPr>
        <w:t>3采购人</w:t>
      </w:r>
      <w:r>
        <w:rPr>
          <w:rFonts w:ascii="宋体" w:hAnsi="宋体"/>
          <w:sz w:val="28"/>
          <w:szCs w:val="28"/>
        </w:rPr>
        <w:t>和评标委员会不向未中标的投标人解释未中标原因，也不公布评标过程中的相关细节。</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3.</w:t>
      </w:r>
      <w:r>
        <w:rPr>
          <w:rFonts w:ascii="宋体" w:hAnsi="宋体" w:hint="eastAsia"/>
          <w:sz w:val="28"/>
          <w:szCs w:val="28"/>
        </w:rPr>
        <w:t>4</w:t>
      </w:r>
      <w:r>
        <w:rPr>
          <w:rFonts w:ascii="宋体" w:hAnsi="宋体"/>
          <w:sz w:val="28"/>
          <w:szCs w:val="28"/>
        </w:rPr>
        <w:t xml:space="preserve"> 采用综合评分法的项目，公布评标结果时一并公布所有投标人的评审得分及排序情况。</w:t>
      </w:r>
    </w:p>
    <w:p w:rsidR="00452D2A" w:rsidRDefault="00494B1C">
      <w:pPr>
        <w:pStyle w:val="4"/>
        <w:adjustRightInd w:val="0"/>
        <w:snapToGrid w:val="0"/>
        <w:spacing w:line="500" w:lineRule="exact"/>
        <w:jc w:val="both"/>
        <w:rPr>
          <w:rFonts w:ascii="宋体" w:eastAsia="宋体" w:hAnsi="宋体"/>
          <w:b/>
          <w:bCs/>
          <w:sz w:val="28"/>
          <w:szCs w:val="28"/>
        </w:rPr>
      </w:pPr>
      <w:bookmarkStart w:id="80" w:name="_Toc16938548"/>
      <w:bookmarkStart w:id="81" w:name="_Toc513029232"/>
      <w:bookmarkStart w:id="82" w:name="_Toc20823304"/>
      <w:r>
        <w:rPr>
          <w:rFonts w:ascii="宋体" w:eastAsia="宋体" w:hAnsi="宋体"/>
          <w:sz w:val="28"/>
          <w:szCs w:val="28"/>
        </w:rPr>
        <w:t>4.投标的澄清</w:t>
      </w:r>
      <w:bookmarkEnd w:id="80"/>
      <w:bookmarkEnd w:id="81"/>
      <w:bookmarkEnd w:id="82"/>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4.1评标期间，为有助于对投标文件的审查、评价和比较，评委会有权以</w:t>
      </w:r>
      <w:r>
        <w:rPr>
          <w:rFonts w:ascii="宋体" w:hAnsi="宋体" w:hint="eastAsia"/>
          <w:sz w:val="28"/>
          <w:szCs w:val="28"/>
        </w:rPr>
        <w:t>书面</w:t>
      </w:r>
      <w:r>
        <w:rPr>
          <w:rFonts w:ascii="宋体" w:hAnsi="宋体"/>
          <w:sz w:val="28"/>
          <w:szCs w:val="28"/>
        </w:rPr>
        <w:t>形式要求投标人对其投标文件进行澄清，但并非对每个投标人都作澄清要求。</w:t>
      </w:r>
    </w:p>
    <w:p w:rsidR="00452D2A" w:rsidRDefault="00494B1C">
      <w:pPr>
        <w:adjustRightInd w:val="0"/>
        <w:snapToGrid w:val="0"/>
        <w:spacing w:line="500" w:lineRule="exact"/>
        <w:rPr>
          <w:rFonts w:ascii="宋体" w:hAnsi="宋体"/>
          <w:sz w:val="28"/>
          <w:szCs w:val="28"/>
        </w:rPr>
      </w:pPr>
      <w:r>
        <w:rPr>
          <w:rFonts w:ascii="宋体" w:hAnsi="宋体"/>
          <w:sz w:val="28"/>
          <w:szCs w:val="28"/>
        </w:rPr>
        <w:t xml:space="preserve">    4.2接到评委会澄清要求的投标人应派人按评委会规定的时间和格式在</w:t>
      </w:r>
      <w:r>
        <w:rPr>
          <w:rFonts w:ascii="宋体" w:hAnsi="宋体" w:hint="eastAsia"/>
          <w:sz w:val="28"/>
          <w:szCs w:val="28"/>
        </w:rPr>
        <w:t>开标</w:t>
      </w:r>
      <w:r>
        <w:rPr>
          <w:rFonts w:ascii="宋体" w:hAnsi="宋体"/>
          <w:sz w:val="28"/>
          <w:szCs w:val="28"/>
        </w:rPr>
        <w:t>现场做出澄清，澄清的内容作为投标文件的补充部分，但投标的价格和实质性的内容不得做任何更改。</w:t>
      </w:r>
    </w:p>
    <w:p w:rsidR="00452D2A" w:rsidRDefault="00494B1C">
      <w:pPr>
        <w:adjustRightInd w:val="0"/>
        <w:snapToGrid w:val="0"/>
        <w:spacing w:line="500" w:lineRule="exact"/>
        <w:rPr>
          <w:rFonts w:ascii="宋体" w:hAnsi="宋体"/>
          <w:sz w:val="28"/>
          <w:szCs w:val="28"/>
        </w:rPr>
      </w:pPr>
      <w:r>
        <w:rPr>
          <w:rFonts w:ascii="宋体" w:hAnsi="宋体"/>
          <w:sz w:val="28"/>
          <w:szCs w:val="28"/>
        </w:rPr>
        <w:t xml:space="preserve">    4.3 接到评委会澄清要求的投标人如未按规定做出澄清，其风险由投标人自行承担。</w:t>
      </w:r>
    </w:p>
    <w:p w:rsidR="00452D2A" w:rsidRDefault="00494B1C">
      <w:pPr>
        <w:pStyle w:val="4"/>
        <w:adjustRightInd w:val="0"/>
        <w:snapToGrid w:val="0"/>
        <w:spacing w:line="500" w:lineRule="exact"/>
        <w:jc w:val="both"/>
        <w:rPr>
          <w:rFonts w:ascii="宋体" w:eastAsia="宋体" w:hAnsi="宋体"/>
          <w:b/>
          <w:bCs/>
          <w:sz w:val="28"/>
          <w:szCs w:val="28"/>
        </w:rPr>
      </w:pPr>
      <w:bookmarkStart w:id="83" w:name="_Toc16938549"/>
      <w:bookmarkStart w:id="84" w:name="_Toc20823305"/>
      <w:bookmarkStart w:id="85" w:name="_Toc513029233"/>
      <w:r>
        <w:rPr>
          <w:rFonts w:ascii="宋体" w:eastAsia="宋体" w:hAnsi="宋体"/>
          <w:sz w:val="28"/>
          <w:szCs w:val="28"/>
        </w:rPr>
        <w:t>5对投标文件的初审</w:t>
      </w:r>
      <w:bookmarkEnd w:id="83"/>
      <w:bookmarkEnd w:id="84"/>
      <w:bookmarkEnd w:id="85"/>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5.1</w:t>
      </w:r>
      <w:r>
        <w:rPr>
          <w:rFonts w:ascii="宋体" w:hAnsi="宋体"/>
          <w:bCs/>
          <w:sz w:val="28"/>
          <w:szCs w:val="28"/>
        </w:rPr>
        <w:t>投标文件初审分为资格审查和符合性审查。</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5.1.1 资格审查：依据法律法规和招标文件的规定，由采购人对投标文件中的资格证明文件进行审查。</w:t>
      </w:r>
      <w:r>
        <w:rPr>
          <w:rFonts w:ascii="宋体" w:hAnsi="宋体" w:hint="eastAsia"/>
          <w:bCs/>
          <w:sz w:val="28"/>
          <w:szCs w:val="28"/>
        </w:rPr>
        <w:t>进入评标程序后，</w:t>
      </w:r>
      <w:r>
        <w:rPr>
          <w:rFonts w:ascii="宋体" w:hAnsi="宋体"/>
          <w:bCs/>
          <w:sz w:val="28"/>
          <w:szCs w:val="28"/>
        </w:rPr>
        <w:t>资格审查的结论，采购人以书面形式向评委会进行反馈。</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5.1.2 符合性审查：依据招标文件的规定，由评委会从投标文件的有效性、完整性和对招标文件的响应程度进行审查，以确定是否对招标文件的实质性要求作出响应。</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5.1.3 未通过资格审查或符合性审查的投标人，</w:t>
      </w:r>
      <w:r>
        <w:rPr>
          <w:rFonts w:ascii="宋体" w:hAnsi="宋体" w:hint="eastAsia"/>
          <w:bCs/>
          <w:sz w:val="28"/>
          <w:szCs w:val="28"/>
        </w:rPr>
        <w:t>采购人</w:t>
      </w:r>
      <w:r>
        <w:rPr>
          <w:rFonts w:ascii="宋体" w:hAnsi="宋体"/>
          <w:bCs/>
          <w:sz w:val="28"/>
          <w:szCs w:val="28"/>
        </w:rPr>
        <w:t>将在</w:t>
      </w:r>
      <w:r>
        <w:rPr>
          <w:rFonts w:ascii="宋体" w:hAnsi="宋体" w:hint="eastAsia"/>
          <w:sz w:val="28"/>
          <w:szCs w:val="28"/>
        </w:rPr>
        <w:t>开标</w:t>
      </w:r>
      <w:r>
        <w:rPr>
          <w:rFonts w:ascii="宋体" w:hAnsi="宋体"/>
          <w:sz w:val="28"/>
          <w:szCs w:val="28"/>
        </w:rPr>
        <w:t>现场</w:t>
      </w:r>
      <w:r>
        <w:rPr>
          <w:rFonts w:ascii="宋体" w:hAnsi="宋体"/>
          <w:bCs/>
          <w:sz w:val="28"/>
          <w:szCs w:val="28"/>
        </w:rPr>
        <w:t>告知未通过资格审查或符合性审查的原因，评审结束后，</w:t>
      </w:r>
      <w:r>
        <w:rPr>
          <w:rFonts w:ascii="宋体" w:hAnsi="宋体" w:hint="eastAsia"/>
          <w:bCs/>
          <w:sz w:val="28"/>
          <w:szCs w:val="28"/>
        </w:rPr>
        <w:t>采购人</w:t>
      </w:r>
      <w:r>
        <w:rPr>
          <w:rFonts w:ascii="宋体" w:hAnsi="宋体"/>
          <w:bCs/>
          <w:sz w:val="28"/>
          <w:szCs w:val="28"/>
        </w:rPr>
        <w:t>将不再告知未通过资格审查或符合性审查的原因。</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5.2在详细评标之前，评委会将首先审查每份投标文件是否实质性响应了招标文件的要求。实质性响应的投标应该是与招标文件要求的全部条款、条件和规格相符，没有重大偏离或保留的投标。</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所谓重大偏离或保留是指与招标文件规定的实质性要求存在负偏离，或者在实质上与招标文件不一致，而且限制了合同中买方和见证方的权利或投标人的义务，纠正这些偏离或保留将会对其他实质性响应要求的投标人的竞争地位产生不公正的影响。重大偏离的认定需经过评委会以少数服从多数的原则作出结论。</w:t>
      </w:r>
      <w:r>
        <w:rPr>
          <w:rFonts w:ascii="宋体" w:hAnsi="宋体"/>
          <w:bCs/>
          <w:sz w:val="28"/>
          <w:szCs w:val="28"/>
        </w:rPr>
        <w:t>评委决定投标文件的响应性只根据投标文件本身的内容，而不寻求外部的证据。</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5.3</w:t>
      </w:r>
      <w:r>
        <w:rPr>
          <w:rFonts w:ascii="宋体" w:hAnsi="宋体"/>
          <w:bCs/>
          <w:sz w:val="28"/>
          <w:szCs w:val="28"/>
        </w:rPr>
        <w:t>如果投标文件实质上没有响应招标文件的要求，评委会将予以拒绝，投标人不得通过修改或撤销不合要求的偏离或保留而使其投标成为实质性响应的投标。</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5.4</w:t>
      </w:r>
      <w:r>
        <w:rPr>
          <w:rFonts w:ascii="宋体" w:hAnsi="宋体"/>
          <w:bCs/>
          <w:sz w:val="28"/>
          <w:szCs w:val="28"/>
        </w:rPr>
        <w:t>评委会将对确定为实质性响应的投标进行进一步审核，看其是否有计算上或累加上的算术错误，修正错误的原则如下：</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（1）投标文件中开标一览表内容与投标文件中相应内容不一致的，以开标一览表为准。</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（2）大写金额和小写金额不一致的，以大写金额为准。</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（3）单价金额小数点或者百分比有明显错位的，以开标一览表的总价为准，并修改单价。</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（4）总价金额与按单价汇总金额不一致的，以单价金额计算结果为准。</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同时出现两种以上错误的，按照前款规定的顺序修正。</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5.5</w:t>
      </w:r>
      <w:r>
        <w:rPr>
          <w:rFonts w:ascii="宋体" w:hAnsi="宋体"/>
          <w:bCs/>
          <w:sz w:val="28"/>
          <w:szCs w:val="28"/>
        </w:rPr>
        <w:t>评委会将按上述修正错误的方法调整投标文件中的投标报价，并告知投标人，调整后的价格应对投标人具有约束力。如果投标人不接受修正后的价格，则其投标将被拒绝。</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5.6</w:t>
      </w:r>
      <w:r>
        <w:rPr>
          <w:rFonts w:ascii="宋体" w:hAnsi="宋体"/>
          <w:bCs/>
          <w:sz w:val="28"/>
          <w:szCs w:val="28"/>
        </w:rPr>
        <w:t>评委会将允许修正投标文件中不构成重大偏离的、微小的、非正规的、不一致的或不规则的地方，但这些修改不能影响任何投标人相应的名次排列。</w:t>
      </w:r>
    </w:p>
    <w:p w:rsidR="00452D2A" w:rsidRDefault="00494B1C">
      <w:pPr>
        <w:adjustRightInd w:val="0"/>
        <w:snapToGrid w:val="0"/>
        <w:spacing w:line="500" w:lineRule="exact"/>
        <w:ind w:firstLineChars="200" w:firstLine="560"/>
        <w:rPr>
          <w:rFonts w:ascii="宋体" w:hAnsi="宋体"/>
          <w:sz w:val="28"/>
          <w:szCs w:val="28"/>
        </w:rPr>
      </w:pPr>
      <w:bookmarkStart w:id="86" w:name="_Toc513029234"/>
      <w:bookmarkStart w:id="87" w:name="_Toc16938550"/>
      <w:bookmarkStart w:id="88" w:name="_Toc20823306"/>
      <w:r>
        <w:rPr>
          <w:rFonts w:ascii="宋体" w:hAnsi="宋体"/>
          <w:sz w:val="28"/>
          <w:szCs w:val="28"/>
        </w:rPr>
        <w:t>5.7采用最低评标价法的采购项目，提供相同品牌产品的不同投标人参加同一合同项下投标的，以其中通过资格审查、符合性审查且报价最低的参加评标；报价相同的，由评标委员会按照招标文件规定的方式（招标文件未规定的通过随机抽取的方式）确定一个参加评标的投标人，其他投标无效。</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使用综合评分法的采购项目，提供相同品牌产品且通过资格审查、符合性审查的不同投标人参加同一合同项下投标的，按一家投标人计算，评审后得分最高的同品牌投标人获得中标人推荐资格；评审得分相同的，由评标委员会根据招标文件规定的方式（招标文件未规定的采取随机抽取的方式）确定一个中标候选人，其他同品牌投标人不作为中标候选人。</w:t>
      </w:r>
    </w:p>
    <w:p w:rsidR="00452D2A" w:rsidRDefault="00494B1C">
      <w:pPr>
        <w:adjustRightInd w:val="0"/>
        <w:snapToGrid w:val="0"/>
        <w:spacing w:line="500" w:lineRule="exact"/>
        <w:ind w:firstLine="420"/>
        <w:rPr>
          <w:rFonts w:ascii="宋体" w:hAnsi="宋体"/>
          <w:sz w:val="28"/>
          <w:szCs w:val="28"/>
        </w:rPr>
      </w:pPr>
      <w:r>
        <w:rPr>
          <w:rFonts w:ascii="宋体" w:hAnsi="宋体"/>
          <w:sz w:val="28"/>
          <w:szCs w:val="28"/>
        </w:rPr>
        <w:t>非单一产品采购项目，招标文件中将载明其中的核心产品。多家投标人提供的核心产品品牌相同的，按前两款规定处理。</w:t>
      </w:r>
    </w:p>
    <w:bookmarkEnd w:id="86"/>
    <w:bookmarkEnd w:id="87"/>
    <w:bookmarkEnd w:id="88"/>
    <w:p w:rsidR="00452D2A" w:rsidRDefault="00494B1C">
      <w:pPr>
        <w:pStyle w:val="4"/>
        <w:adjustRightInd w:val="0"/>
        <w:snapToGrid w:val="0"/>
        <w:spacing w:line="500" w:lineRule="exact"/>
        <w:jc w:val="both"/>
        <w:rPr>
          <w:rFonts w:ascii="宋体" w:eastAsia="宋体" w:hAnsi="宋体"/>
          <w:b/>
          <w:bCs/>
          <w:sz w:val="28"/>
          <w:szCs w:val="28"/>
        </w:rPr>
      </w:pPr>
      <w:r>
        <w:rPr>
          <w:rFonts w:ascii="宋体" w:eastAsia="宋体" w:hAnsi="宋体"/>
          <w:sz w:val="28"/>
          <w:szCs w:val="28"/>
        </w:rPr>
        <w:t>6.无效投标条款和废标条款</w:t>
      </w:r>
    </w:p>
    <w:p w:rsidR="00452D2A" w:rsidRDefault="00494B1C">
      <w:pPr>
        <w:adjustRightInd w:val="0"/>
        <w:snapToGrid w:val="0"/>
        <w:spacing w:line="500" w:lineRule="exact"/>
        <w:ind w:firstLineChars="200" w:firstLine="560"/>
        <w:rPr>
          <w:rFonts w:ascii="宋体" w:hAnsi="宋体"/>
          <w:bCs/>
          <w:sz w:val="28"/>
          <w:szCs w:val="28"/>
        </w:rPr>
      </w:pPr>
      <w:bookmarkStart w:id="89" w:name="_Toc513029235"/>
      <w:bookmarkStart w:id="90" w:name="_Toc20823307"/>
      <w:bookmarkStart w:id="91" w:name="_Toc16938551"/>
      <w:r>
        <w:rPr>
          <w:rFonts w:ascii="宋体" w:hAnsi="宋体"/>
          <w:bCs/>
          <w:sz w:val="28"/>
          <w:szCs w:val="28"/>
        </w:rPr>
        <w:t>6.1无效投标条款</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6.1.1 投标人在</w:t>
      </w:r>
      <w:r>
        <w:rPr>
          <w:rFonts w:ascii="宋体" w:hAnsi="宋体" w:hint="eastAsia"/>
          <w:bCs/>
          <w:sz w:val="28"/>
          <w:szCs w:val="28"/>
        </w:rPr>
        <w:t>未在</w:t>
      </w:r>
      <w:r>
        <w:rPr>
          <w:rFonts w:ascii="宋体" w:hAnsi="宋体"/>
          <w:bCs/>
          <w:sz w:val="28"/>
          <w:szCs w:val="28"/>
        </w:rPr>
        <w:t>规定的时间内</w:t>
      </w:r>
      <w:r>
        <w:rPr>
          <w:rFonts w:ascii="宋体" w:hAnsi="宋体" w:hint="eastAsia"/>
          <w:bCs/>
          <w:sz w:val="28"/>
          <w:szCs w:val="28"/>
        </w:rPr>
        <w:t>提交</w:t>
      </w:r>
      <w:r>
        <w:rPr>
          <w:rFonts w:ascii="宋体" w:hAnsi="宋体"/>
          <w:bCs/>
          <w:sz w:val="28"/>
          <w:szCs w:val="28"/>
        </w:rPr>
        <w:t>投标文件的。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6.1.2 投标人未按照招标文件要求</w:t>
      </w:r>
      <w:r>
        <w:rPr>
          <w:rFonts w:ascii="宋体" w:hAnsi="宋体" w:hint="eastAsia"/>
          <w:bCs/>
          <w:sz w:val="28"/>
          <w:szCs w:val="28"/>
        </w:rPr>
        <w:t>提交</w:t>
      </w:r>
      <w:r>
        <w:rPr>
          <w:rFonts w:ascii="宋体" w:hAnsi="宋体"/>
          <w:bCs/>
          <w:sz w:val="28"/>
          <w:szCs w:val="28"/>
        </w:rPr>
        <w:t>投标文件的。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6.1.3同一投标人提交两个（含两个）以上不同的投标报价的。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6.1.4投标人不具备招标文件中规定资格要求的。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6.1.5投标人的报价超过了采购预算或最高限价的。</w:t>
      </w:r>
    </w:p>
    <w:p w:rsidR="00452D2A" w:rsidRDefault="00494B1C">
      <w:pPr>
        <w:adjustRightInd w:val="0"/>
        <w:snapToGrid w:val="0"/>
        <w:spacing w:line="500" w:lineRule="exact"/>
        <w:ind w:firstLineChars="200" w:firstLine="560"/>
        <w:rPr>
          <w:rFonts w:ascii="宋体" w:hAnsi="宋体"/>
          <w:bCs/>
          <w:i/>
          <w:sz w:val="28"/>
          <w:szCs w:val="28"/>
          <w:u w:val="single"/>
        </w:rPr>
      </w:pPr>
      <w:r>
        <w:rPr>
          <w:rFonts w:ascii="宋体" w:hAnsi="宋体"/>
          <w:bCs/>
          <w:sz w:val="28"/>
          <w:szCs w:val="28"/>
        </w:rPr>
        <w:t>6.1.6未通过符合性检查的。</w:t>
      </w:r>
    </w:p>
    <w:p w:rsidR="00452D2A" w:rsidRDefault="00494B1C">
      <w:pPr>
        <w:adjustRightInd w:val="0"/>
        <w:snapToGrid w:val="0"/>
        <w:spacing w:line="500" w:lineRule="exact"/>
        <w:ind w:firstLineChars="150" w:firstLine="420"/>
        <w:rPr>
          <w:rFonts w:ascii="宋体" w:hAnsi="宋体"/>
          <w:bCs/>
          <w:i/>
          <w:color w:val="FF0000"/>
          <w:sz w:val="28"/>
          <w:szCs w:val="28"/>
          <w:u w:val="single"/>
        </w:rPr>
      </w:pPr>
      <w:r>
        <w:rPr>
          <w:rFonts w:ascii="宋体" w:hAnsi="宋体"/>
          <w:bCs/>
          <w:sz w:val="28"/>
          <w:szCs w:val="28"/>
        </w:rPr>
        <w:t xml:space="preserve"> 6.1.7不符合招标文件中规定的其他实质性要求和条件的。</w:t>
      </w:r>
    </w:p>
    <w:p w:rsidR="00452D2A" w:rsidRDefault="00494B1C">
      <w:pPr>
        <w:adjustRightInd w:val="0"/>
        <w:snapToGrid w:val="0"/>
        <w:spacing w:line="500" w:lineRule="exact"/>
        <w:ind w:firstLineChars="200" w:firstLine="560"/>
        <w:rPr>
          <w:rFonts w:ascii="宋体" w:hAnsi="宋体"/>
          <w:bCs/>
          <w:color w:val="FF0000"/>
          <w:sz w:val="28"/>
          <w:szCs w:val="28"/>
        </w:rPr>
      </w:pPr>
      <w:r>
        <w:rPr>
          <w:rFonts w:ascii="宋体" w:hAnsi="宋体"/>
          <w:bCs/>
          <w:sz w:val="28"/>
          <w:szCs w:val="28"/>
        </w:rPr>
        <w:t>6.1.8 投标人被 “信用中国”网站（www.creditchina.gov.cn）列入失信被执行人或重大税收违法案件当事人名单或政府采购严重失信行为记录名单。或查询“信用中国”网站后发现投标人存在其他不符合《中华人民共和国政府采购法》第二十二条规定条件的信用记录。</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6.1.9 投标文件含有采购人不能接受的附加条件的。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6.1.10评标委员会认为投标人的报价明显低于其他通过符合性审查投标人的报价，有可能影响产品质量或者不能诚信履约的，将要求其在合理的时间内提供说明，必要时提交相关证明材料；投标人不能证明其报价合理性的，评标委员会应当将其作为无效投标处理。</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6.1.1</w:t>
      </w:r>
      <w:r>
        <w:rPr>
          <w:rFonts w:ascii="宋体" w:hAnsi="宋体" w:hint="eastAsia"/>
          <w:bCs/>
          <w:sz w:val="28"/>
          <w:szCs w:val="28"/>
        </w:rPr>
        <w:t>1</w:t>
      </w:r>
      <w:r>
        <w:rPr>
          <w:rFonts w:ascii="宋体" w:hAnsi="宋体"/>
          <w:bCs/>
          <w:sz w:val="28"/>
          <w:szCs w:val="28"/>
        </w:rPr>
        <w:t>投标文件未按照招标文件要求</w:t>
      </w:r>
      <w:r>
        <w:rPr>
          <w:rFonts w:ascii="宋体" w:hAnsi="宋体" w:hint="eastAsia"/>
          <w:bCs/>
          <w:sz w:val="28"/>
          <w:szCs w:val="28"/>
        </w:rPr>
        <w:t>签字</w:t>
      </w:r>
      <w:r>
        <w:rPr>
          <w:rFonts w:ascii="宋体" w:hAnsi="宋体"/>
          <w:bCs/>
          <w:sz w:val="28"/>
          <w:szCs w:val="28"/>
        </w:rPr>
        <w:t>或盖章的。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hint="eastAsia"/>
          <w:bCs/>
          <w:sz w:val="28"/>
          <w:szCs w:val="28"/>
        </w:rPr>
        <w:t>6.1.12投标人的商务技术部分得分相差悬殊，评标委员会认为得分畸低者没有实质性响应的。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6.1.1</w:t>
      </w:r>
      <w:r>
        <w:rPr>
          <w:rFonts w:ascii="宋体" w:hAnsi="宋体" w:hint="eastAsia"/>
          <w:bCs/>
          <w:sz w:val="28"/>
          <w:szCs w:val="28"/>
        </w:rPr>
        <w:t>3</w:t>
      </w:r>
      <w:r>
        <w:rPr>
          <w:rFonts w:ascii="宋体" w:hAnsi="宋体"/>
          <w:bCs/>
          <w:sz w:val="28"/>
          <w:szCs w:val="28"/>
        </w:rPr>
        <w:t>其他法律、法规及本招标文件规定的属无效投标的情形。</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6.2废标条款：</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6.2.1符合专业条件的供应商或者对招标文件作实质响应的供应商不足三家的。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6.2.2出现影响采购公正的违法、违规行为的。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6.2.3因重大变故，采购任务取消的。</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6.2.4评标委员会认定招标文件存在歧义、重大缺陷导致评审工作无法进行。</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6.3 投标截止时间结束后参加投标的供应商不足三家的处理：</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6.3.1如出现投标截止时间结束后参加投标的供应商或者在评标期间对招标文件做出实质响应的供应商不足三家情况，按相关规定执行。</w:t>
      </w:r>
    </w:p>
    <w:p w:rsidR="00452D2A" w:rsidRDefault="00494B1C">
      <w:pPr>
        <w:pStyle w:val="3"/>
        <w:adjustRightInd w:val="0"/>
        <w:snapToGrid w:val="0"/>
        <w:spacing w:before="0" w:after="0" w:line="500" w:lineRule="exact"/>
        <w:rPr>
          <w:rFonts w:ascii="宋体" w:hAnsi="宋体"/>
          <w:sz w:val="28"/>
          <w:szCs w:val="28"/>
        </w:rPr>
      </w:pPr>
      <w:bookmarkStart w:id="92" w:name="_Toc120614219"/>
      <w:bookmarkEnd w:id="89"/>
      <w:bookmarkEnd w:id="90"/>
      <w:bookmarkEnd w:id="91"/>
      <w:r>
        <w:rPr>
          <w:rFonts w:ascii="宋体" w:hAnsi="宋体"/>
          <w:sz w:val="28"/>
          <w:szCs w:val="28"/>
        </w:rPr>
        <w:t>（六）定标</w:t>
      </w:r>
      <w:bookmarkEnd w:id="92"/>
    </w:p>
    <w:p w:rsidR="00452D2A" w:rsidRDefault="00494B1C">
      <w:pPr>
        <w:pStyle w:val="4"/>
        <w:adjustRightInd w:val="0"/>
        <w:snapToGrid w:val="0"/>
        <w:spacing w:line="500" w:lineRule="exact"/>
        <w:jc w:val="both"/>
        <w:rPr>
          <w:rFonts w:ascii="宋体" w:eastAsia="宋体" w:hAnsi="宋体"/>
          <w:b/>
          <w:sz w:val="28"/>
          <w:szCs w:val="28"/>
        </w:rPr>
      </w:pPr>
      <w:bookmarkStart w:id="93" w:name="_Toc20823310"/>
      <w:bookmarkStart w:id="94" w:name="_Toc16938554"/>
      <w:r>
        <w:rPr>
          <w:rFonts w:ascii="宋体" w:eastAsia="宋体" w:hAnsi="宋体"/>
          <w:sz w:val="28"/>
          <w:szCs w:val="28"/>
        </w:rPr>
        <w:t>1.确定</w:t>
      </w:r>
      <w:bookmarkEnd w:id="93"/>
      <w:bookmarkEnd w:id="94"/>
      <w:r>
        <w:rPr>
          <w:rFonts w:ascii="宋体" w:eastAsia="宋体" w:hAnsi="宋体"/>
          <w:sz w:val="28"/>
          <w:szCs w:val="28"/>
        </w:rPr>
        <w:t>中标单位</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 xml:space="preserve">1.1中标候选人的选取原则和数量见招标文件第四部分规定。 </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bCs/>
          <w:sz w:val="28"/>
          <w:szCs w:val="28"/>
        </w:rPr>
        <w:t>1.2采购人授权评委会在中标候选人中直接确定中标人。</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1.3</w:t>
      </w:r>
      <w:r>
        <w:rPr>
          <w:rFonts w:ascii="宋体" w:hAnsi="宋体" w:hint="eastAsia"/>
          <w:sz w:val="28"/>
          <w:szCs w:val="28"/>
        </w:rPr>
        <w:t>采购人</w:t>
      </w:r>
      <w:r>
        <w:rPr>
          <w:rFonts w:ascii="宋体" w:hAnsi="宋体"/>
          <w:sz w:val="28"/>
          <w:szCs w:val="28"/>
        </w:rPr>
        <w:t>将在</w:t>
      </w:r>
      <w:r>
        <w:rPr>
          <w:rFonts w:ascii="宋体" w:hAnsi="宋体" w:hint="eastAsia"/>
          <w:sz w:val="28"/>
          <w:szCs w:val="28"/>
        </w:rPr>
        <w:t>启东百业网、启东农商银行网</w:t>
      </w:r>
      <w:r>
        <w:rPr>
          <w:rFonts w:ascii="宋体" w:hAnsi="宋体"/>
          <w:sz w:val="28"/>
          <w:szCs w:val="28"/>
        </w:rPr>
        <w:t>发布中标公告，公告期限为1个工作日。</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1.4若有充分证据证明，中标人出现下列情况之一的，一经查实，将被取消中标资格：</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1.4.1提供虚假材料谋取中标的。</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1.4.2向采购人、</w:t>
      </w:r>
      <w:r>
        <w:rPr>
          <w:rFonts w:ascii="宋体" w:hAnsi="宋体" w:hint="eastAsia"/>
          <w:sz w:val="28"/>
          <w:szCs w:val="28"/>
        </w:rPr>
        <w:t>采购代理机构</w:t>
      </w:r>
      <w:r>
        <w:rPr>
          <w:rFonts w:ascii="宋体" w:hAnsi="宋体"/>
          <w:sz w:val="28"/>
          <w:szCs w:val="28"/>
        </w:rPr>
        <w:t>行贿或者提供其他不正当利益的。</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1.4.3恶意竞争，投标总报价明显低于其自身合理成本且又无法提供证明的。</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1.4.4属于本文件规定的无效条件，但在评标过程中又未被评委会发现的。</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1.4.5与采购人或者其他供应商恶意串通的。</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1.4.6采取不正当手段诋毁、排挤其他供应商的。</w:t>
      </w:r>
    </w:p>
    <w:p w:rsidR="00452D2A" w:rsidRDefault="00494B1C">
      <w:pPr>
        <w:adjustRightInd w:val="0"/>
        <w:snapToGrid w:val="0"/>
        <w:spacing w:line="500" w:lineRule="exact"/>
        <w:ind w:firstLineChars="200" w:firstLine="560"/>
        <w:rPr>
          <w:rFonts w:ascii="宋体" w:hAnsi="宋体"/>
          <w:sz w:val="28"/>
          <w:szCs w:val="28"/>
        </w:rPr>
      </w:pPr>
      <w:bookmarkStart w:id="95" w:name="_Toc200451960"/>
      <w:r>
        <w:rPr>
          <w:rFonts w:ascii="宋体" w:hAnsi="宋体"/>
          <w:sz w:val="28"/>
          <w:szCs w:val="28"/>
        </w:rPr>
        <w:t>1.5.</w:t>
      </w:r>
      <w:r>
        <w:rPr>
          <w:rFonts w:ascii="宋体" w:hAnsi="宋体"/>
          <w:kern w:val="0"/>
          <w:sz w:val="28"/>
          <w:szCs w:val="28"/>
        </w:rPr>
        <w:t>有下列情形之一的，视为投标人串通投标，投标无效：</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1.5.1不同投标人的投标文件由同一单位或者个人编制；</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1.5.2不同投标人委托同一单位或者个人办理投标事宜；</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1.5.3不同投标人的投标文件载明的项目管理成员或者联系人员为同一人；</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1.5.4不同投标人的投标文件异常一致或者投标报价呈规律性差异；</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1.5.5不同投标人的投标文件相互混装；</w:t>
      </w:r>
    </w:p>
    <w:p w:rsidR="00452D2A" w:rsidRDefault="00494B1C">
      <w:pPr>
        <w:pStyle w:val="4"/>
        <w:adjustRightInd w:val="0"/>
        <w:snapToGrid w:val="0"/>
        <w:spacing w:line="500" w:lineRule="exact"/>
        <w:jc w:val="both"/>
        <w:rPr>
          <w:rFonts w:ascii="宋体" w:eastAsia="宋体" w:hAnsi="宋体"/>
          <w:b/>
          <w:sz w:val="28"/>
          <w:szCs w:val="28"/>
        </w:rPr>
      </w:pPr>
      <w:r>
        <w:rPr>
          <w:rFonts w:ascii="宋体" w:eastAsia="宋体" w:hAnsi="宋体"/>
          <w:sz w:val="28"/>
          <w:szCs w:val="28"/>
        </w:rPr>
        <w:t>2.质疑处理</w:t>
      </w:r>
      <w:bookmarkEnd w:id="95"/>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2.1 提出质疑的供应商应当是参与所质疑项目采购活动的供应商。潜在供应商依法获取其可质疑的采购文件的，可以对采购文件提出质疑。</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2.2供应商认为采购文件、采购过程和采购结果使自己的权益受到损害的，可以在知道或应知其权益受到损害之日起七个工作日内，以书面形式向</w:t>
      </w:r>
      <w:r>
        <w:rPr>
          <w:rFonts w:ascii="宋体" w:hAnsi="宋体" w:hint="eastAsia"/>
          <w:sz w:val="28"/>
          <w:szCs w:val="28"/>
        </w:rPr>
        <w:t>采购代理机构</w:t>
      </w:r>
      <w:r>
        <w:rPr>
          <w:rFonts w:ascii="宋体" w:hAnsi="宋体"/>
          <w:sz w:val="28"/>
          <w:szCs w:val="28"/>
        </w:rPr>
        <w:t>或采购人提出质疑。上述应知其权益受到损害之日，是指：</w:t>
      </w:r>
    </w:p>
    <w:p w:rsidR="00452D2A" w:rsidRDefault="00494B1C">
      <w:pPr>
        <w:adjustRightInd w:val="0"/>
        <w:snapToGrid w:val="0"/>
        <w:spacing w:line="500" w:lineRule="exact"/>
        <w:ind w:firstLineChars="200" w:firstLine="560"/>
        <w:rPr>
          <w:rFonts w:ascii="宋体" w:hAnsi="宋体"/>
          <w:kern w:val="0"/>
          <w:sz w:val="28"/>
          <w:szCs w:val="28"/>
        </w:rPr>
      </w:pPr>
      <w:r>
        <w:rPr>
          <w:rFonts w:ascii="宋体" w:hAnsi="宋体"/>
          <w:sz w:val="28"/>
          <w:szCs w:val="28"/>
        </w:rPr>
        <w:t>2.2.1</w:t>
      </w:r>
      <w:r>
        <w:rPr>
          <w:rFonts w:ascii="宋体" w:hAnsi="宋体"/>
          <w:kern w:val="0"/>
          <w:sz w:val="28"/>
          <w:szCs w:val="28"/>
        </w:rPr>
        <w:t>对可以质疑的采购文件提出质疑的，为收到采购文件之日或者采购文件公告期限届满之日；</w:t>
      </w:r>
      <w:r>
        <w:rPr>
          <w:rFonts w:ascii="宋体" w:hAnsi="宋体"/>
          <w:kern w:val="0"/>
          <w:sz w:val="28"/>
          <w:szCs w:val="28"/>
        </w:rPr>
        <w:br/>
        <w:t xml:space="preserve">　　</w:t>
      </w:r>
      <w:r>
        <w:rPr>
          <w:rFonts w:ascii="宋体" w:hAnsi="宋体"/>
          <w:sz w:val="28"/>
          <w:szCs w:val="28"/>
        </w:rPr>
        <w:t>2.2.2</w:t>
      </w:r>
      <w:r>
        <w:rPr>
          <w:rFonts w:ascii="宋体" w:hAnsi="宋体"/>
          <w:kern w:val="0"/>
          <w:sz w:val="28"/>
          <w:szCs w:val="28"/>
        </w:rPr>
        <w:t>对采购过程提出质疑的，为各采购程序环节结束之日；</w:t>
      </w:r>
      <w:r>
        <w:rPr>
          <w:rFonts w:ascii="宋体" w:hAnsi="宋体"/>
          <w:kern w:val="0"/>
          <w:sz w:val="28"/>
          <w:szCs w:val="28"/>
        </w:rPr>
        <w:br/>
        <w:t xml:space="preserve">　　</w:t>
      </w:r>
      <w:r>
        <w:rPr>
          <w:rFonts w:ascii="宋体" w:hAnsi="宋体"/>
          <w:sz w:val="28"/>
          <w:szCs w:val="28"/>
        </w:rPr>
        <w:t>2.2.3</w:t>
      </w:r>
      <w:r>
        <w:rPr>
          <w:rFonts w:ascii="宋体" w:hAnsi="宋体"/>
          <w:kern w:val="0"/>
          <w:sz w:val="28"/>
          <w:szCs w:val="28"/>
        </w:rPr>
        <w:t>对中标或者成交结果提出质疑的，为中标或者成交结果公告期限届满之日。</w:t>
      </w:r>
    </w:p>
    <w:p w:rsidR="00452D2A" w:rsidRDefault="00494B1C">
      <w:pPr>
        <w:adjustRightInd w:val="0"/>
        <w:snapToGrid w:val="0"/>
        <w:spacing w:line="500" w:lineRule="exact"/>
        <w:ind w:firstLineChars="200" w:firstLine="560"/>
        <w:rPr>
          <w:rFonts w:ascii="宋体" w:hAnsi="宋体"/>
          <w:kern w:val="0"/>
          <w:sz w:val="28"/>
          <w:szCs w:val="28"/>
        </w:rPr>
      </w:pPr>
      <w:r>
        <w:rPr>
          <w:rFonts w:ascii="宋体" w:hAnsi="宋体"/>
          <w:kern w:val="0"/>
          <w:sz w:val="28"/>
          <w:szCs w:val="28"/>
        </w:rPr>
        <w:t>供应商应当在法定质疑期内一次性提出针对同一采购程序环节的质疑。</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2.3质疑函必须按照本招标文件中《质疑函范本》要求的格式和内容进行填写。供应商如组成联合体参加投标，则《质疑函范本》中要求签字、盖章、加盖公章之处，联合体各方均须按要求签字、盖章、加盖公章。</w:t>
      </w:r>
    </w:p>
    <w:p w:rsidR="00452D2A" w:rsidRDefault="00494B1C">
      <w:pPr>
        <w:adjustRightInd w:val="0"/>
        <w:snapToGrid w:val="0"/>
        <w:spacing w:line="500" w:lineRule="exact"/>
        <w:ind w:firstLineChars="200" w:firstLine="560"/>
        <w:rPr>
          <w:rFonts w:ascii="宋体" w:hAnsi="宋体"/>
          <w:b/>
          <w:color w:val="FF0000"/>
          <w:sz w:val="28"/>
          <w:szCs w:val="28"/>
        </w:rPr>
      </w:pPr>
      <w:r>
        <w:rPr>
          <w:rFonts w:ascii="宋体" w:hAnsi="宋体"/>
          <w:sz w:val="28"/>
          <w:szCs w:val="28"/>
        </w:rPr>
        <w:t>2.4对采购方式、招标文件中项目需求、供应商资格条件、评标方法和评标标准、资格审查结果等应当由采购人答复的质疑，请向采购人提出，由采购人负责答复。供应商对其他事项的质疑，请向</w:t>
      </w:r>
      <w:r>
        <w:rPr>
          <w:rFonts w:ascii="宋体" w:hAnsi="宋体" w:hint="eastAsia"/>
          <w:sz w:val="28"/>
          <w:szCs w:val="28"/>
        </w:rPr>
        <w:t>采购代理机构</w:t>
      </w:r>
      <w:r>
        <w:rPr>
          <w:rFonts w:ascii="宋体" w:hAnsi="宋体"/>
          <w:sz w:val="28"/>
          <w:szCs w:val="28"/>
        </w:rPr>
        <w:t>提出，由</w:t>
      </w:r>
      <w:r>
        <w:rPr>
          <w:rFonts w:ascii="宋体" w:hAnsi="宋体" w:hint="eastAsia"/>
          <w:sz w:val="28"/>
          <w:szCs w:val="28"/>
        </w:rPr>
        <w:t>采购代理机构</w:t>
      </w:r>
      <w:r>
        <w:rPr>
          <w:rFonts w:ascii="宋体" w:hAnsi="宋体"/>
          <w:sz w:val="28"/>
          <w:szCs w:val="28"/>
        </w:rPr>
        <w:t>负责答复。</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为方便供应商提起质疑，供应商可向采购人以书面形式提交质疑函。为进一步落实疫情防控措施，建议供应商尽量通过邮寄方式提交质疑。</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采购人质疑接收人及联系方式，见招标文件第一章。</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2.5 以下情形的质疑不予受理</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2.5.1 内容不符合《政府采购质疑和投诉办法》第十二条规定的质疑。</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2.5.2 超出政府采购法定期限的质疑。</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2.5.3 未参加投标活动的供应商或在投标活动中自身权益未受到损害的供应商所提出的质疑。</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2.5.4供应商组成联合体参加投标，联合体中任何一方或多方未按要求签字、盖章、加盖公章的质疑。</w:t>
      </w:r>
    </w:p>
    <w:p w:rsidR="00452D2A" w:rsidRDefault="00494B1C">
      <w:pPr>
        <w:adjustRightInd w:val="0"/>
        <w:snapToGrid w:val="0"/>
        <w:spacing w:line="500" w:lineRule="exact"/>
        <w:ind w:firstLineChars="195" w:firstLine="546"/>
        <w:rPr>
          <w:rFonts w:ascii="宋体" w:hAnsi="宋体"/>
          <w:sz w:val="28"/>
          <w:szCs w:val="28"/>
        </w:rPr>
      </w:pPr>
      <w:r>
        <w:rPr>
          <w:rFonts w:ascii="宋体" w:hAnsi="宋体"/>
          <w:sz w:val="28"/>
          <w:szCs w:val="28"/>
        </w:rPr>
        <w:t>2.6 供应商提出书面质疑必须有理、有据，不得捏造事实、提供虚假材料进行恶意质疑。</w:t>
      </w:r>
    </w:p>
    <w:p w:rsidR="00452D2A" w:rsidRDefault="00494B1C">
      <w:pPr>
        <w:pStyle w:val="4"/>
        <w:adjustRightInd w:val="0"/>
        <w:snapToGrid w:val="0"/>
        <w:spacing w:line="500" w:lineRule="exact"/>
        <w:jc w:val="both"/>
        <w:rPr>
          <w:rFonts w:ascii="宋体" w:eastAsia="宋体" w:hAnsi="宋体"/>
          <w:b/>
          <w:sz w:val="28"/>
          <w:szCs w:val="28"/>
        </w:rPr>
      </w:pPr>
      <w:r>
        <w:rPr>
          <w:rFonts w:ascii="宋体" w:eastAsia="宋体" w:hAnsi="宋体"/>
          <w:sz w:val="28"/>
          <w:szCs w:val="28"/>
        </w:rPr>
        <w:t>3中标通知书</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3.l中标结果确定后，</w:t>
      </w:r>
      <w:r>
        <w:rPr>
          <w:rFonts w:ascii="宋体" w:hAnsi="宋体" w:hint="eastAsia"/>
          <w:sz w:val="28"/>
          <w:szCs w:val="28"/>
        </w:rPr>
        <w:t>采购人</w:t>
      </w:r>
      <w:r>
        <w:rPr>
          <w:rFonts w:ascii="宋体" w:hAnsi="宋体"/>
          <w:sz w:val="28"/>
          <w:szCs w:val="28"/>
        </w:rPr>
        <w:t>将向中标供应商发出中标通知书。</w:t>
      </w:r>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3.2中标通知书将是合同的一个组成部分。对采购人和中标供应商均具有法律效力。中标通知书发出后，采购人改变中标结果的，或者中标供应商放弃中标项目的，应当依法承担法律责任。</w:t>
      </w:r>
      <w:bookmarkStart w:id="96" w:name="_Toc120614220"/>
      <w:bookmarkStart w:id="97" w:name="_Toc513029236"/>
      <w:bookmarkStart w:id="98" w:name="_Toc16938552"/>
      <w:bookmarkStart w:id="99" w:name="_Toc20823308"/>
    </w:p>
    <w:p w:rsidR="00452D2A" w:rsidRDefault="00494B1C">
      <w:pPr>
        <w:adjustRightInd w:val="0"/>
        <w:snapToGrid w:val="0"/>
        <w:spacing w:line="500" w:lineRule="exact"/>
        <w:ind w:firstLineChars="150" w:firstLine="420"/>
        <w:rPr>
          <w:rFonts w:ascii="宋体" w:hAnsi="宋体"/>
          <w:sz w:val="28"/>
          <w:szCs w:val="28"/>
        </w:rPr>
      </w:pPr>
      <w:r>
        <w:rPr>
          <w:rFonts w:ascii="宋体" w:hAnsi="宋体"/>
          <w:sz w:val="28"/>
          <w:szCs w:val="28"/>
        </w:rPr>
        <w:t>（七）授予合同</w:t>
      </w:r>
      <w:bookmarkEnd w:id="96"/>
    </w:p>
    <w:p w:rsidR="00452D2A" w:rsidRDefault="00494B1C">
      <w:pPr>
        <w:pStyle w:val="4"/>
        <w:adjustRightInd w:val="0"/>
        <w:snapToGrid w:val="0"/>
        <w:spacing w:line="500" w:lineRule="exact"/>
        <w:jc w:val="both"/>
        <w:rPr>
          <w:rFonts w:ascii="宋体" w:eastAsia="宋体" w:hAnsi="宋体"/>
          <w:b/>
          <w:sz w:val="28"/>
          <w:szCs w:val="28"/>
        </w:rPr>
      </w:pPr>
      <w:bookmarkStart w:id="100" w:name="_Toc513029237"/>
      <w:bookmarkStart w:id="101" w:name="_Toc20823309"/>
      <w:bookmarkStart w:id="102" w:name="_Toc16938553"/>
      <w:bookmarkEnd w:id="97"/>
      <w:bookmarkEnd w:id="98"/>
      <w:bookmarkEnd w:id="99"/>
      <w:r>
        <w:rPr>
          <w:rFonts w:ascii="宋体" w:eastAsia="宋体" w:hAnsi="宋体"/>
          <w:sz w:val="28"/>
          <w:szCs w:val="28"/>
        </w:rPr>
        <w:t>1.签订合同</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bCs/>
          <w:sz w:val="28"/>
          <w:szCs w:val="28"/>
        </w:rPr>
        <w:t>1</w:t>
      </w:r>
      <w:r>
        <w:rPr>
          <w:rFonts w:ascii="宋体" w:hAnsi="宋体"/>
          <w:sz w:val="28"/>
          <w:szCs w:val="28"/>
        </w:rPr>
        <w:t>.l中标人应当在中标通知书发出之日起</w:t>
      </w:r>
      <w:r w:rsidR="005251DF">
        <w:rPr>
          <w:rFonts w:ascii="宋体" w:hAnsi="宋体" w:hint="eastAsia"/>
          <w:sz w:val="28"/>
          <w:szCs w:val="28"/>
        </w:rPr>
        <w:t>十五</w:t>
      </w:r>
      <w:r w:rsidR="005251DF">
        <w:rPr>
          <w:rFonts w:ascii="宋体" w:hAnsi="宋体"/>
          <w:sz w:val="28"/>
          <w:szCs w:val="28"/>
        </w:rPr>
        <w:t>日内</w:t>
      </w:r>
      <w:r>
        <w:rPr>
          <w:rFonts w:ascii="宋体" w:hAnsi="宋体"/>
          <w:sz w:val="28"/>
          <w:szCs w:val="28"/>
        </w:rPr>
        <w:t>，按照招标文件确定的事项与采购人签订采购合同。</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1.2招标文件、中标人的投标文件及招标过程中有关澄清、承诺文件均应作为合同附件。</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1.3签订合同后，中标人不得将货物及其他相关服务进行转包。未经采购人同意，中标人也不得采用分包的形式履行合同，否则采购人有权终止合同，中标人的履约保证金将不予退还。政府采购合同分包履行的，中标、成交供应商就采购项目和分包项目向采购人负责，分包供应商就分包项目承担责任。转包或分包造成采购人损失的，中标人应承担相应赔偿责任。</w:t>
      </w:r>
    </w:p>
    <w:p w:rsidR="00452D2A" w:rsidRDefault="00494B1C">
      <w:pPr>
        <w:pStyle w:val="4"/>
        <w:adjustRightInd w:val="0"/>
        <w:snapToGrid w:val="0"/>
        <w:spacing w:line="500" w:lineRule="exact"/>
        <w:jc w:val="both"/>
        <w:rPr>
          <w:rFonts w:ascii="宋体" w:eastAsia="宋体" w:hAnsi="宋体"/>
          <w:b/>
          <w:sz w:val="28"/>
          <w:szCs w:val="28"/>
        </w:rPr>
      </w:pPr>
      <w:r>
        <w:rPr>
          <w:rFonts w:ascii="宋体" w:eastAsia="宋体" w:hAnsi="宋体"/>
          <w:sz w:val="28"/>
          <w:szCs w:val="28"/>
        </w:rPr>
        <w:t>2.货物和服务的追加、减少和添购。</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sz w:val="28"/>
          <w:szCs w:val="28"/>
        </w:rPr>
        <w:t>2.1政府采购合同履行中，采购人需追加与合同标的相同的货物和服务的，在不改变合同其他条款的前提下，可以与中标人协商签订补充合同，但所有补充合同的采购金额不超过原合同金额10%。</w:t>
      </w:r>
    </w:p>
    <w:p w:rsidR="00452D2A" w:rsidRDefault="00494B1C">
      <w:pPr>
        <w:adjustRightInd w:val="0"/>
        <w:snapToGrid w:val="0"/>
        <w:spacing w:line="500" w:lineRule="exact"/>
        <w:ind w:firstLineChars="200" w:firstLine="560"/>
        <w:rPr>
          <w:rFonts w:ascii="宋体" w:hAnsi="宋体"/>
          <w:b/>
          <w:sz w:val="28"/>
          <w:szCs w:val="28"/>
        </w:rPr>
      </w:pPr>
      <w:r>
        <w:rPr>
          <w:rFonts w:ascii="宋体" w:hAnsi="宋体"/>
          <w:sz w:val="28"/>
          <w:szCs w:val="28"/>
        </w:rPr>
        <w:t>2.2采购结束后，采购人若由于各种客观原因，必须对采购项目所牵涉的货物和服务进行适当的减少时，在双方协商一致的前提下，可以按照招标采购时的价格水平做相应的调减，并据此签订补充合同。</w:t>
      </w:r>
    </w:p>
    <w:bookmarkEnd w:id="100"/>
    <w:bookmarkEnd w:id="101"/>
    <w:bookmarkEnd w:id="102"/>
    <w:p w:rsidR="00452D2A" w:rsidRDefault="00452D2A"/>
    <w:p w:rsidR="00452D2A" w:rsidRDefault="00452D2A">
      <w:pPr>
        <w:pStyle w:val="a0"/>
      </w:pPr>
    </w:p>
    <w:p w:rsidR="00452D2A" w:rsidRDefault="00452D2A"/>
    <w:p w:rsidR="00452D2A" w:rsidRDefault="00452D2A">
      <w:pPr>
        <w:pStyle w:val="a0"/>
      </w:pPr>
    </w:p>
    <w:p w:rsidR="00452D2A" w:rsidRDefault="00452D2A"/>
    <w:p w:rsidR="00452D2A" w:rsidRDefault="00452D2A">
      <w:pPr>
        <w:pStyle w:val="a0"/>
      </w:pPr>
    </w:p>
    <w:p w:rsidR="00452D2A" w:rsidRDefault="00452D2A"/>
    <w:p w:rsidR="00452D2A" w:rsidRDefault="00452D2A">
      <w:pPr>
        <w:pStyle w:val="a0"/>
      </w:pPr>
    </w:p>
    <w:p w:rsidR="00452D2A" w:rsidRDefault="00494B1C">
      <w:pPr>
        <w:adjustRightInd w:val="0"/>
        <w:snapToGrid w:val="0"/>
        <w:spacing w:line="500" w:lineRule="exact"/>
        <w:jc w:val="center"/>
        <w:outlineLvl w:val="0"/>
        <w:rPr>
          <w:rFonts w:ascii="宋体" w:hAnsi="宋体"/>
          <w:b/>
          <w:bCs/>
          <w:sz w:val="36"/>
          <w:szCs w:val="36"/>
        </w:rPr>
      </w:pPr>
      <w:r>
        <w:rPr>
          <w:rFonts w:ascii="宋体" w:hAnsi="宋体" w:hint="eastAsia"/>
          <w:b/>
          <w:bCs/>
          <w:sz w:val="36"/>
          <w:szCs w:val="36"/>
        </w:rPr>
        <w:t>第三部分  项目需求</w:t>
      </w:r>
    </w:p>
    <w:p w:rsidR="00452D2A" w:rsidRDefault="00494B1C">
      <w:pPr>
        <w:adjustRightInd w:val="0"/>
        <w:snapToGrid w:val="0"/>
        <w:spacing w:line="500" w:lineRule="exact"/>
        <w:ind w:firstLineChars="200" w:firstLine="562"/>
        <w:rPr>
          <w:rFonts w:ascii="宋体" w:hAnsi="宋体"/>
          <w:b/>
          <w:bCs/>
          <w:sz w:val="28"/>
          <w:szCs w:val="28"/>
        </w:rPr>
      </w:pPr>
      <w:r>
        <w:rPr>
          <w:rFonts w:ascii="宋体" w:hAnsi="宋体"/>
          <w:b/>
          <w:bCs/>
          <w:sz w:val="28"/>
          <w:szCs w:val="28"/>
        </w:rPr>
        <w:t>投标人在制作投标文件时仔细研究项目需求说明。项目需求包括技术要求和商务要求:技术要求是指对采购标的功能和质量要求，包括性能、材料、结构、外观、安全，或者服务内容和标准等;商务要求是指取得采购标的的时间、地点、财务和服务要求，包括交付（实施）的时间（期限）和地点（范围），付款条件（进度和方法），包装和运输，售后服务，保险等。</w:t>
      </w:r>
    </w:p>
    <w:p w:rsidR="00452D2A" w:rsidRDefault="00494B1C">
      <w:pPr>
        <w:adjustRightInd w:val="0"/>
        <w:snapToGrid w:val="0"/>
        <w:spacing w:line="500" w:lineRule="exact"/>
        <w:ind w:firstLineChars="200" w:firstLine="562"/>
        <w:rPr>
          <w:rFonts w:ascii="宋体" w:hAnsi="宋体"/>
          <w:b/>
          <w:bCs/>
          <w:sz w:val="28"/>
          <w:szCs w:val="28"/>
        </w:rPr>
      </w:pPr>
      <w:r>
        <w:rPr>
          <w:rFonts w:ascii="宋体" w:hAnsi="宋体"/>
          <w:b/>
          <w:bCs/>
          <w:sz w:val="28"/>
          <w:szCs w:val="28"/>
        </w:rPr>
        <w:t>投标人不能简单照搬照抄招标文件项目需求说明中的技术、商务要求，必须作实事求是的响应。如投标人提供的货物和服务同采购人提出的项目需求说明中的技术、商务要求不同的，必须在《</w:t>
      </w:r>
      <w:r>
        <w:rPr>
          <w:rFonts w:ascii="宋体" w:hAnsi="宋体" w:hint="eastAsia"/>
          <w:b/>
          <w:bCs/>
          <w:sz w:val="28"/>
          <w:szCs w:val="28"/>
        </w:rPr>
        <w:t>货物技术参数响应表</w:t>
      </w:r>
      <w:r>
        <w:rPr>
          <w:rFonts w:ascii="宋体" w:hAnsi="宋体"/>
          <w:b/>
          <w:bCs/>
          <w:sz w:val="28"/>
          <w:szCs w:val="28"/>
        </w:rPr>
        <w:t>》上明示</w:t>
      </w:r>
      <w:r>
        <w:rPr>
          <w:rFonts w:ascii="宋体" w:hAnsi="宋体" w:hint="eastAsia"/>
          <w:b/>
          <w:bCs/>
          <w:sz w:val="28"/>
          <w:szCs w:val="28"/>
        </w:rPr>
        <w:t>。</w:t>
      </w:r>
    </w:p>
    <w:p w:rsidR="00452D2A" w:rsidRDefault="00494B1C">
      <w:pPr>
        <w:spacing w:line="360" w:lineRule="auto"/>
        <w:outlineLvl w:val="1"/>
        <w:rPr>
          <w:rFonts w:ascii="宋体" w:hAnsi="宋体"/>
          <w:b/>
          <w:bCs/>
          <w:sz w:val="28"/>
          <w:szCs w:val="32"/>
        </w:rPr>
      </w:pPr>
      <w:bookmarkStart w:id="103" w:name="_Toc98842471"/>
      <w:r>
        <w:rPr>
          <w:rFonts w:ascii="宋体" w:hAnsi="宋体" w:hint="eastAsia"/>
          <w:b/>
          <w:bCs/>
          <w:sz w:val="28"/>
          <w:szCs w:val="32"/>
        </w:rPr>
        <w:t>一</w:t>
      </w:r>
      <w:bookmarkStart w:id="104" w:name="_Toc98842472"/>
      <w:bookmarkEnd w:id="103"/>
      <w:r>
        <w:rPr>
          <w:rFonts w:ascii="宋体" w:hAnsi="宋体" w:hint="eastAsia"/>
          <w:b/>
          <w:bCs/>
          <w:sz w:val="28"/>
          <w:szCs w:val="32"/>
        </w:rPr>
        <w:t>、采购需求</w:t>
      </w:r>
      <w:bookmarkEnd w:id="104"/>
    </w:p>
    <w:p w:rsidR="00452D2A" w:rsidRDefault="00494B1C">
      <w:pPr>
        <w:pStyle w:val="af7"/>
        <w:numPr>
          <w:ilvl w:val="0"/>
          <w:numId w:val="2"/>
        </w:numPr>
        <w:ind w:firstLineChars="0"/>
        <w:outlineLvl w:val="2"/>
        <w:rPr>
          <w:rFonts w:ascii="宋体" w:hAnsi="宋体"/>
          <w:b/>
          <w:bCs/>
          <w:sz w:val="28"/>
          <w:szCs w:val="32"/>
        </w:rPr>
      </w:pPr>
      <w:bookmarkStart w:id="105" w:name="_Toc98842473"/>
      <w:r>
        <w:rPr>
          <w:rFonts w:ascii="宋体" w:hAnsi="宋体" w:hint="eastAsia"/>
          <w:b/>
          <w:bCs/>
          <w:sz w:val="28"/>
          <w:szCs w:val="32"/>
        </w:rPr>
        <w:t>项目需求清单</w:t>
      </w:r>
      <w:bookmarkEnd w:id="105"/>
    </w:p>
    <w:tbl>
      <w:tblPr>
        <w:tblpPr w:leftFromText="180" w:rightFromText="180" w:vertAnchor="text" w:horzAnchor="margin" w:tblpXSpec="center" w:tblpY="464"/>
        <w:tblW w:w="92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1526"/>
        <w:gridCol w:w="3685"/>
        <w:gridCol w:w="851"/>
        <w:gridCol w:w="992"/>
        <w:gridCol w:w="2173"/>
      </w:tblGrid>
      <w:tr w:rsidR="00452D2A">
        <w:trPr>
          <w:trHeight w:val="604"/>
          <w:jc w:val="center"/>
        </w:trPr>
        <w:tc>
          <w:tcPr>
            <w:tcW w:w="1526" w:type="dxa"/>
            <w:tcBorders>
              <w:tl2br w:val="nil"/>
              <w:tr2bl w:val="nil"/>
            </w:tcBorders>
          </w:tcPr>
          <w:p w:rsidR="00452D2A" w:rsidRDefault="00494B1C">
            <w:pPr>
              <w:adjustRightInd w:val="0"/>
              <w:snapToGrid w:val="0"/>
              <w:spacing w:line="500" w:lineRule="exact"/>
              <w:jc w:val="center"/>
              <w:rPr>
                <w:rFonts w:asciiTheme="minorEastAsia" w:eastAsiaTheme="minorEastAsia" w:hAnsiTheme="minorEastAsia" w:cs="宋体"/>
                <w:sz w:val="24"/>
              </w:rPr>
            </w:pPr>
            <w:r>
              <w:rPr>
                <w:rFonts w:asciiTheme="minorEastAsia" w:eastAsiaTheme="minorEastAsia" w:hAnsiTheme="minorEastAsia" w:cs="宋体" w:hint="eastAsia"/>
                <w:sz w:val="24"/>
              </w:rPr>
              <w:t>设备名称</w:t>
            </w:r>
          </w:p>
        </w:tc>
        <w:tc>
          <w:tcPr>
            <w:tcW w:w="3685" w:type="dxa"/>
            <w:tcBorders>
              <w:tl2br w:val="nil"/>
              <w:tr2bl w:val="nil"/>
            </w:tcBorders>
            <w:vAlign w:val="center"/>
          </w:tcPr>
          <w:p w:rsidR="00452D2A" w:rsidRDefault="00494B1C">
            <w:pPr>
              <w:adjustRightInd w:val="0"/>
              <w:snapToGrid w:val="0"/>
              <w:spacing w:line="500" w:lineRule="exact"/>
              <w:jc w:val="center"/>
              <w:rPr>
                <w:rFonts w:asciiTheme="minorEastAsia" w:eastAsiaTheme="minorEastAsia" w:hAnsiTheme="minorEastAsia" w:cs="宋体"/>
                <w:sz w:val="24"/>
              </w:rPr>
            </w:pPr>
            <w:r>
              <w:rPr>
                <w:rFonts w:asciiTheme="minorEastAsia" w:eastAsiaTheme="minorEastAsia" w:hAnsiTheme="minorEastAsia" w:cs="宋体" w:hint="eastAsia"/>
                <w:sz w:val="24"/>
              </w:rPr>
              <w:t>规格尺寸(mm)</w:t>
            </w:r>
          </w:p>
        </w:tc>
        <w:tc>
          <w:tcPr>
            <w:tcW w:w="851" w:type="dxa"/>
            <w:tcBorders>
              <w:tl2br w:val="nil"/>
              <w:tr2bl w:val="nil"/>
            </w:tcBorders>
            <w:vAlign w:val="center"/>
          </w:tcPr>
          <w:p w:rsidR="00452D2A" w:rsidRDefault="00494B1C">
            <w:pPr>
              <w:spacing w:line="500" w:lineRule="exact"/>
              <w:jc w:val="center"/>
              <w:rPr>
                <w:rFonts w:asciiTheme="minorEastAsia" w:eastAsiaTheme="minorEastAsia" w:hAnsiTheme="minorEastAsia" w:cs="宋体"/>
                <w:sz w:val="24"/>
              </w:rPr>
            </w:pPr>
            <w:r>
              <w:rPr>
                <w:rFonts w:asciiTheme="minorEastAsia" w:eastAsiaTheme="minorEastAsia" w:hAnsiTheme="minorEastAsia" w:cs="宋体" w:hint="eastAsia"/>
                <w:sz w:val="24"/>
              </w:rPr>
              <w:t>单位</w:t>
            </w:r>
          </w:p>
        </w:tc>
        <w:tc>
          <w:tcPr>
            <w:tcW w:w="992" w:type="dxa"/>
            <w:tcBorders>
              <w:tl2br w:val="nil"/>
              <w:tr2bl w:val="nil"/>
            </w:tcBorders>
            <w:vAlign w:val="center"/>
          </w:tcPr>
          <w:p w:rsidR="00452D2A" w:rsidRDefault="00494B1C">
            <w:pPr>
              <w:adjustRightInd w:val="0"/>
              <w:snapToGrid w:val="0"/>
              <w:spacing w:line="500" w:lineRule="exact"/>
              <w:ind w:leftChars="-42" w:left="-88"/>
              <w:jc w:val="center"/>
              <w:rPr>
                <w:rFonts w:asciiTheme="minorEastAsia" w:eastAsiaTheme="minorEastAsia" w:hAnsiTheme="minorEastAsia" w:cs="宋体"/>
                <w:sz w:val="24"/>
              </w:rPr>
            </w:pPr>
            <w:r>
              <w:rPr>
                <w:rFonts w:asciiTheme="minorEastAsia" w:eastAsiaTheme="minorEastAsia" w:hAnsiTheme="minorEastAsia" w:cs="宋体" w:hint="eastAsia"/>
                <w:sz w:val="24"/>
              </w:rPr>
              <w:t>数量</w:t>
            </w:r>
          </w:p>
        </w:tc>
        <w:tc>
          <w:tcPr>
            <w:tcW w:w="2173" w:type="dxa"/>
            <w:tcBorders>
              <w:tl2br w:val="nil"/>
              <w:tr2bl w:val="nil"/>
            </w:tcBorders>
            <w:vAlign w:val="center"/>
          </w:tcPr>
          <w:p w:rsidR="00452D2A" w:rsidRDefault="00494B1C">
            <w:pPr>
              <w:adjustRightInd w:val="0"/>
              <w:snapToGrid w:val="0"/>
              <w:spacing w:line="500" w:lineRule="exact"/>
              <w:ind w:leftChars="-42" w:left="-88"/>
              <w:jc w:val="center"/>
              <w:rPr>
                <w:rFonts w:asciiTheme="minorEastAsia" w:eastAsiaTheme="minorEastAsia" w:hAnsiTheme="minorEastAsia" w:cs="宋体"/>
                <w:sz w:val="24"/>
              </w:rPr>
            </w:pPr>
            <w:r>
              <w:rPr>
                <w:rFonts w:asciiTheme="minorEastAsia" w:eastAsiaTheme="minorEastAsia" w:hAnsiTheme="minorEastAsia" w:cs="宋体" w:hint="eastAsia"/>
                <w:sz w:val="24"/>
              </w:rPr>
              <w:t>备注</w:t>
            </w:r>
          </w:p>
        </w:tc>
      </w:tr>
      <w:tr w:rsidR="00452D2A">
        <w:trPr>
          <w:trHeight w:val="1635"/>
          <w:jc w:val="center"/>
        </w:trPr>
        <w:tc>
          <w:tcPr>
            <w:tcW w:w="1526" w:type="dxa"/>
            <w:tcBorders>
              <w:tl2br w:val="nil"/>
              <w:tr2bl w:val="nil"/>
            </w:tcBorders>
            <w:vAlign w:val="center"/>
          </w:tcPr>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新增二层</w:t>
            </w:r>
          </w:p>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手动密集架</w:t>
            </w:r>
          </w:p>
        </w:tc>
        <w:tc>
          <w:tcPr>
            <w:tcW w:w="3685" w:type="dxa"/>
            <w:tcBorders>
              <w:tl2br w:val="nil"/>
              <w:tr2bl w:val="nil"/>
            </w:tcBorders>
            <w:vAlign w:val="center"/>
          </w:tcPr>
          <w:p w:rsidR="00452D2A" w:rsidRDefault="00494B1C">
            <w:pPr>
              <w:spacing w:before="100" w:beforeAutospacing="1" w:after="100" w:afterAutospacing="1"/>
              <w:rPr>
                <w:rFonts w:ascii="宋体" w:hAnsi="宋体" w:cs="宋体"/>
              </w:rPr>
            </w:pPr>
            <w:r>
              <w:rPr>
                <w:rFonts w:ascii="宋体" w:hAnsi="宋体" w:cs="宋体" w:hint="eastAsia"/>
                <w:color w:val="000000"/>
                <w:sz w:val="24"/>
              </w:rPr>
              <w:t>9660*600*2400（6层10节37列）9660*700*2400（6层10节2列）9660*1000*2400（6层10节3列）5860*600*2400（6层6节37列）5860*850*2400（6层6节3列）</w:t>
            </w:r>
          </w:p>
        </w:tc>
        <w:tc>
          <w:tcPr>
            <w:tcW w:w="851"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964.73</w:t>
            </w:r>
          </w:p>
        </w:tc>
        <w:tc>
          <w:tcPr>
            <w:tcW w:w="2173" w:type="dxa"/>
            <w:tcBorders>
              <w:tl2br w:val="nil"/>
              <w:tr2bl w:val="nil"/>
            </w:tcBorders>
            <w:vAlign w:val="center"/>
          </w:tcPr>
          <w:p w:rsidR="00452D2A" w:rsidRDefault="00452D2A">
            <w:pPr>
              <w:adjustRightInd w:val="0"/>
              <w:snapToGrid w:val="0"/>
              <w:spacing w:line="360" w:lineRule="auto"/>
              <w:ind w:leftChars="-42" w:left="-88"/>
              <w:jc w:val="center"/>
              <w:rPr>
                <w:rFonts w:asciiTheme="minorEastAsia" w:eastAsiaTheme="minorEastAsia" w:hAnsiTheme="minorEastAsia" w:cs="宋体"/>
                <w:color w:val="000000"/>
                <w:sz w:val="24"/>
              </w:rPr>
            </w:pPr>
          </w:p>
        </w:tc>
      </w:tr>
      <w:tr w:rsidR="00452D2A">
        <w:trPr>
          <w:trHeight w:val="1687"/>
          <w:jc w:val="center"/>
        </w:trPr>
        <w:tc>
          <w:tcPr>
            <w:tcW w:w="1526" w:type="dxa"/>
            <w:tcBorders>
              <w:tl2br w:val="nil"/>
              <w:tr2bl w:val="nil"/>
            </w:tcBorders>
            <w:vAlign w:val="center"/>
          </w:tcPr>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新增三层</w:t>
            </w:r>
          </w:p>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手动密集架</w:t>
            </w:r>
          </w:p>
        </w:tc>
        <w:tc>
          <w:tcPr>
            <w:tcW w:w="3685" w:type="dxa"/>
            <w:tcBorders>
              <w:tl2br w:val="nil"/>
              <w:tr2bl w:val="nil"/>
            </w:tcBorders>
            <w:vAlign w:val="center"/>
          </w:tcPr>
          <w:p w:rsidR="00452D2A" w:rsidRDefault="00494B1C">
            <w:pPr>
              <w:spacing w:before="100" w:beforeAutospacing="1" w:after="100" w:afterAutospacing="1"/>
              <w:rPr>
                <w:rFonts w:ascii="宋体" w:hAnsi="宋体" w:cs="宋体"/>
              </w:rPr>
            </w:pPr>
            <w:r>
              <w:rPr>
                <w:rFonts w:ascii="宋体" w:hAnsi="宋体" w:cs="宋体" w:hint="eastAsia"/>
                <w:color w:val="000000"/>
                <w:sz w:val="24"/>
              </w:rPr>
              <w:t>9660*600*2400（6层10节38列）9660*700*2400（6层10节1列）9660*1000*2400（6层10节4列）5860*600*2400（6层6节37列）5860*850*2400（6层6节4列）</w:t>
            </w:r>
          </w:p>
        </w:tc>
        <w:tc>
          <w:tcPr>
            <w:tcW w:w="851"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997.56</w:t>
            </w:r>
          </w:p>
        </w:tc>
        <w:tc>
          <w:tcPr>
            <w:tcW w:w="2173" w:type="dxa"/>
            <w:tcBorders>
              <w:tl2br w:val="nil"/>
              <w:tr2bl w:val="nil"/>
            </w:tcBorders>
            <w:vAlign w:val="center"/>
          </w:tcPr>
          <w:p w:rsidR="00452D2A" w:rsidRDefault="00452D2A">
            <w:pPr>
              <w:adjustRightInd w:val="0"/>
              <w:snapToGrid w:val="0"/>
              <w:spacing w:line="360" w:lineRule="auto"/>
              <w:ind w:leftChars="-42" w:left="-88"/>
              <w:jc w:val="center"/>
              <w:rPr>
                <w:rFonts w:asciiTheme="minorEastAsia" w:eastAsiaTheme="minorEastAsia" w:hAnsiTheme="minorEastAsia" w:cs="宋体"/>
                <w:color w:val="000000"/>
                <w:sz w:val="24"/>
              </w:rPr>
            </w:pPr>
          </w:p>
        </w:tc>
      </w:tr>
      <w:tr w:rsidR="00452D2A">
        <w:trPr>
          <w:trHeight w:val="2112"/>
          <w:jc w:val="center"/>
        </w:trPr>
        <w:tc>
          <w:tcPr>
            <w:tcW w:w="1526" w:type="dxa"/>
            <w:tcBorders>
              <w:tl2br w:val="nil"/>
              <w:tr2bl w:val="nil"/>
            </w:tcBorders>
            <w:vAlign w:val="center"/>
          </w:tcPr>
          <w:p w:rsidR="00452D2A" w:rsidRDefault="00494B1C">
            <w:pPr>
              <w:adjustRightInd w:val="0"/>
              <w:snapToGrid w:val="0"/>
              <w:spacing w:line="360" w:lineRule="auto"/>
              <w:jc w:val="center"/>
              <w:rPr>
                <w:rFonts w:asciiTheme="minorEastAsia" w:eastAsiaTheme="minorEastAsia" w:hAnsiTheme="minorEastAsia" w:cs="宋体"/>
                <w:sz w:val="24"/>
              </w:rPr>
            </w:pPr>
            <w:r>
              <w:rPr>
                <w:rFonts w:asciiTheme="minorEastAsia" w:eastAsiaTheme="minorEastAsia" w:hAnsiTheme="minorEastAsia" w:cs="宋体" w:hint="eastAsia"/>
                <w:sz w:val="24"/>
              </w:rPr>
              <w:t>原有密集架拆装</w:t>
            </w:r>
            <w:r w:rsidR="00AC7E4B">
              <w:rPr>
                <w:rFonts w:asciiTheme="minorEastAsia" w:eastAsiaTheme="minorEastAsia" w:hAnsiTheme="minorEastAsia" w:cs="宋体" w:hint="eastAsia"/>
                <w:sz w:val="24"/>
              </w:rPr>
              <w:t>、维修</w:t>
            </w:r>
            <w:r>
              <w:rPr>
                <w:rFonts w:asciiTheme="minorEastAsia" w:eastAsiaTheme="minorEastAsia" w:hAnsiTheme="minorEastAsia" w:cs="宋体" w:hint="eastAsia"/>
                <w:sz w:val="24"/>
              </w:rPr>
              <w:t>及搬迁</w:t>
            </w:r>
          </w:p>
        </w:tc>
        <w:tc>
          <w:tcPr>
            <w:tcW w:w="3685"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color w:val="000000"/>
                <w:sz w:val="24"/>
              </w:rPr>
            </w:pPr>
            <w:r>
              <w:rPr>
                <w:rFonts w:ascii="宋体" w:hAnsi="宋体" w:cs="宋体" w:hint="eastAsia"/>
                <w:color w:val="000000"/>
                <w:sz w:val="24"/>
              </w:rPr>
              <w:t>6460*600*2400</w:t>
            </w:r>
          </w:p>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（6层7节335列）</w:t>
            </w:r>
          </w:p>
        </w:tc>
        <w:tc>
          <w:tcPr>
            <w:tcW w:w="851" w:type="dxa"/>
            <w:tcBorders>
              <w:tl2br w:val="nil"/>
              <w:tr2bl w:val="nil"/>
            </w:tcBorders>
            <w:vAlign w:val="center"/>
          </w:tcPr>
          <w:p w:rsidR="00452D2A" w:rsidRDefault="00494B1C">
            <w:pPr>
              <w:spacing w:line="360" w:lineRule="auto"/>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3116.26</w:t>
            </w:r>
          </w:p>
        </w:tc>
        <w:tc>
          <w:tcPr>
            <w:tcW w:w="2173" w:type="dxa"/>
            <w:tcBorders>
              <w:tl2br w:val="nil"/>
              <w:tr2bl w:val="nil"/>
            </w:tcBorders>
            <w:vAlign w:val="center"/>
          </w:tcPr>
          <w:p w:rsidR="00452D2A" w:rsidRDefault="00494B1C">
            <w:pPr>
              <w:adjustRightInd w:val="0"/>
              <w:snapToGrid w:val="0"/>
              <w:ind w:leftChars="-42" w:left="-88"/>
              <w:jc w:val="left"/>
              <w:rPr>
                <w:rFonts w:asciiTheme="minorEastAsia" w:eastAsiaTheme="minorEastAsia" w:hAnsiTheme="minorEastAsia" w:cs="宋体"/>
                <w:color w:val="000000"/>
                <w:sz w:val="24"/>
              </w:rPr>
            </w:pPr>
            <w:r>
              <w:rPr>
                <w:rFonts w:asciiTheme="minorEastAsia" w:eastAsiaTheme="minorEastAsia" w:hAnsiTheme="minorEastAsia" w:cs="宋体" w:hint="eastAsia"/>
                <w:color w:val="000000"/>
                <w:sz w:val="24"/>
              </w:rPr>
              <w:t>1.华石路（金双喜大厦）---新档案中心库房3.4-6楼（惠丰街15号）</w:t>
            </w:r>
          </w:p>
          <w:p w:rsidR="00452D2A" w:rsidRDefault="00494B1C">
            <w:pPr>
              <w:adjustRightInd w:val="0"/>
              <w:snapToGrid w:val="0"/>
              <w:ind w:leftChars="-42" w:left="-88"/>
              <w:jc w:val="left"/>
              <w:rPr>
                <w:rFonts w:asciiTheme="minorEastAsia" w:eastAsiaTheme="minorEastAsia" w:hAnsiTheme="minorEastAsia" w:cs="宋体"/>
                <w:color w:val="000000"/>
                <w:sz w:val="24"/>
              </w:rPr>
            </w:pPr>
            <w:r>
              <w:rPr>
                <w:rFonts w:asciiTheme="minorEastAsia" w:eastAsiaTheme="minorEastAsia" w:hAnsiTheme="minorEastAsia" w:cs="宋体" w:hint="eastAsia"/>
                <w:color w:val="000000"/>
                <w:sz w:val="24"/>
              </w:rPr>
              <w:t>2.需提供新的轨道及配件</w:t>
            </w:r>
          </w:p>
        </w:tc>
      </w:tr>
      <w:tr w:rsidR="00452D2A">
        <w:trPr>
          <w:trHeight w:val="1970"/>
          <w:jc w:val="center"/>
        </w:trPr>
        <w:tc>
          <w:tcPr>
            <w:tcW w:w="1526" w:type="dxa"/>
            <w:tcBorders>
              <w:tl2br w:val="nil"/>
              <w:tr2bl w:val="nil"/>
            </w:tcBorders>
            <w:vAlign w:val="center"/>
          </w:tcPr>
          <w:p w:rsidR="00452D2A" w:rsidRDefault="00494B1C">
            <w:pPr>
              <w:adjustRightInd w:val="0"/>
              <w:snapToGrid w:val="0"/>
              <w:spacing w:line="360" w:lineRule="auto"/>
              <w:jc w:val="center"/>
              <w:rPr>
                <w:rFonts w:asciiTheme="minorEastAsia" w:eastAsiaTheme="minorEastAsia" w:hAnsiTheme="minorEastAsia" w:cs="宋体"/>
                <w:sz w:val="24"/>
              </w:rPr>
            </w:pPr>
            <w:r>
              <w:rPr>
                <w:rFonts w:asciiTheme="minorEastAsia" w:eastAsiaTheme="minorEastAsia" w:hAnsiTheme="minorEastAsia" w:cs="宋体" w:hint="eastAsia"/>
                <w:sz w:val="24"/>
              </w:rPr>
              <w:t>原有密集架拆装</w:t>
            </w:r>
            <w:r w:rsidR="00AC7E4B">
              <w:rPr>
                <w:rFonts w:asciiTheme="minorEastAsia" w:eastAsiaTheme="minorEastAsia" w:hAnsiTheme="minorEastAsia" w:cs="宋体" w:hint="eastAsia"/>
                <w:sz w:val="24"/>
              </w:rPr>
              <w:t>、维修</w:t>
            </w:r>
            <w:r>
              <w:rPr>
                <w:rFonts w:asciiTheme="minorEastAsia" w:eastAsiaTheme="minorEastAsia" w:hAnsiTheme="minorEastAsia" w:cs="宋体" w:hint="eastAsia"/>
                <w:sz w:val="24"/>
              </w:rPr>
              <w:t>及搬迁</w:t>
            </w:r>
          </w:p>
        </w:tc>
        <w:tc>
          <w:tcPr>
            <w:tcW w:w="3685"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color w:val="000000"/>
                <w:sz w:val="24"/>
              </w:rPr>
            </w:pPr>
            <w:r>
              <w:rPr>
                <w:rFonts w:ascii="宋体" w:hAnsi="宋体" w:cs="宋体" w:hint="eastAsia"/>
                <w:color w:val="000000"/>
                <w:sz w:val="24"/>
              </w:rPr>
              <w:t>3760*600*2400</w:t>
            </w:r>
          </w:p>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（6层4节19列）</w:t>
            </w:r>
          </w:p>
        </w:tc>
        <w:tc>
          <w:tcPr>
            <w:tcW w:w="851"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102.88</w:t>
            </w:r>
          </w:p>
        </w:tc>
        <w:tc>
          <w:tcPr>
            <w:tcW w:w="2173" w:type="dxa"/>
            <w:tcBorders>
              <w:tl2br w:val="nil"/>
              <w:tr2bl w:val="nil"/>
            </w:tcBorders>
            <w:vAlign w:val="center"/>
          </w:tcPr>
          <w:p w:rsidR="00452D2A" w:rsidRDefault="00494B1C">
            <w:pPr>
              <w:adjustRightInd w:val="0"/>
              <w:snapToGrid w:val="0"/>
              <w:ind w:leftChars="-42" w:left="-88"/>
              <w:jc w:val="left"/>
              <w:rPr>
                <w:rFonts w:asciiTheme="minorEastAsia" w:eastAsiaTheme="minorEastAsia" w:hAnsiTheme="minorEastAsia" w:cs="宋体"/>
                <w:color w:val="000000"/>
                <w:sz w:val="24"/>
              </w:rPr>
            </w:pPr>
            <w:r>
              <w:rPr>
                <w:rFonts w:asciiTheme="minorEastAsia" w:eastAsiaTheme="minorEastAsia" w:hAnsiTheme="minorEastAsia" w:cs="宋体" w:hint="eastAsia"/>
                <w:color w:val="000000"/>
                <w:sz w:val="24"/>
              </w:rPr>
              <w:t>1.华石路（金双喜大厦）---新档案中心库房3.4-6楼（惠丰街15号）</w:t>
            </w:r>
          </w:p>
          <w:p w:rsidR="00452D2A" w:rsidRDefault="00494B1C">
            <w:pPr>
              <w:adjustRightInd w:val="0"/>
              <w:snapToGrid w:val="0"/>
              <w:ind w:leftChars="-42" w:left="-88"/>
              <w:jc w:val="left"/>
              <w:rPr>
                <w:rFonts w:asciiTheme="minorEastAsia" w:eastAsiaTheme="minorEastAsia" w:hAnsiTheme="minorEastAsia" w:cs="宋体"/>
                <w:color w:val="000000"/>
                <w:sz w:val="24"/>
              </w:rPr>
            </w:pPr>
            <w:r>
              <w:rPr>
                <w:rFonts w:asciiTheme="minorEastAsia" w:eastAsiaTheme="minorEastAsia" w:hAnsiTheme="minorEastAsia" w:cs="宋体" w:hint="eastAsia"/>
                <w:color w:val="000000"/>
                <w:sz w:val="24"/>
              </w:rPr>
              <w:t>2.需提供新的轨道及配件</w:t>
            </w:r>
          </w:p>
        </w:tc>
      </w:tr>
      <w:tr w:rsidR="00452D2A">
        <w:trPr>
          <w:trHeight w:val="1260"/>
          <w:jc w:val="center"/>
        </w:trPr>
        <w:tc>
          <w:tcPr>
            <w:tcW w:w="1526" w:type="dxa"/>
            <w:tcBorders>
              <w:tl2br w:val="nil"/>
              <w:tr2bl w:val="nil"/>
            </w:tcBorders>
            <w:vAlign w:val="center"/>
          </w:tcPr>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会计档案</w:t>
            </w:r>
          </w:p>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搬迁上下架</w:t>
            </w:r>
          </w:p>
        </w:tc>
        <w:tc>
          <w:tcPr>
            <w:tcW w:w="3685"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515*210*315（档案箱体尺寸）</w:t>
            </w:r>
          </w:p>
        </w:tc>
        <w:tc>
          <w:tcPr>
            <w:tcW w:w="851"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箱</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28320</w:t>
            </w:r>
          </w:p>
        </w:tc>
        <w:tc>
          <w:tcPr>
            <w:tcW w:w="2173" w:type="dxa"/>
            <w:tcBorders>
              <w:tl2br w:val="nil"/>
              <w:tr2bl w:val="nil"/>
            </w:tcBorders>
            <w:vAlign w:val="center"/>
          </w:tcPr>
          <w:p w:rsidR="00452D2A" w:rsidRDefault="00494B1C">
            <w:pPr>
              <w:adjustRightInd w:val="0"/>
              <w:snapToGrid w:val="0"/>
              <w:ind w:leftChars="-42" w:left="-88"/>
              <w:jc w:val="left"/>
              <w:rPr>
                <w:rFonts w:asciiTheme="minorEastAsia" w:eastAsiaTheme="minorEastAsia" w:hAnsiTheme="minorEastAsia" w:cs="宋体"/>
                <w:color w:val="000000"/>
                <w:sz w:val="24"/>
              </w:rPr>
            </w:pPr>
            <w:r>
              <w:rPr>
                <w:rFonts w:asciiTheme="minorEastAsia" w:eastAsiaTheme="minorEastAsia" w:hAnsiTheme="minorEastAsia" w:cs="宋体" w:hint="eastAsia"/>
                <w:color w:val="000000"/>
                <w:sz w:val="24"/>
              </w:rPr>
              <w:t>华石路（金双喜大厦）---新档案中心库房3.4-6楼（惠丰街15号）</w:t>
            </w:r>
          </w:p>
        </w:tc>
      </w:tr>
      <w:tr w:rsidR="00452D2A">
        <w:trPr>
          <w:trHeight w:val="508"/>
          <w:jc w:val="center"/>
        </w:trPr>
        <w:tc>
          <w:tcPr>
            <w:tcW w:w="1526" w:type="dxa"/>
            <w:tcBorders>
              <w:tl2br w:val="nil"/>
              <w:tr2bl w:val="nil"/>
            </w:tcBorders>
            <w:vAlign w:val="center"/>
          </w:tcPr>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信贷档案</w:t>
            </w:r>
          </w:p>
          <w:p w:rsidR="00452D2A" w:rsidRDefault="00494B1C">
            <w:pPr>
              <w:jc w:val="center"/>
              <w:rPr>
                <w:rFonts w:asciiTheme="minorEastAsia" w:eastAsiaTheme="minorEastAsia" w:hAnsiTheme="minorEastAsia" w:cs="宋体"/>
                <w:sz w:val="24"/>
              </w:rPr>
            </w:pPr>
            <w:r>
              <w:rPr>
                <w:rFonts w:asciiTheme="minorEastAsia" w:eastAsiaTheme="minorEastAsia" w:hAnsiTheme="minorEastAsia" w:cs="宋体" w:hint="eastAsia"/>
                <w:sz w:val="24"/>
              </w:rPr>
              <w:t>搬迁上下架</w:t>
            </w:r>
          </w:p>
        </w:tc>
        <w:tc>
          <w:tcPr>
            <w:tcW w:w="3685"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515*210*315（档案箱体尺寸）</w:t>
            </w:r>
          </w:p>
        </w:tc>
        <w:tc>
          <w:tcPr>
            <w:tcW w:w="851"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箱</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7608</w:t>
            </w:r>
          </w:p>
        </w:tc>
        <w:tc>
          <w:tcPr>
            <w:tcW w:w="2173" w:type="dxa"/>
            <w:tcBorders>
              <w:tl2br w:val="nil"/>
              <w:tr2bl w:val="nil"/>
            </w:tcBorders>
            <w:vAlign w:val="center"/>
          </w:tcPr>
          <w:p w:rsidR="00452D2A" w:rsidRDefault="00494B1C">
            <w:pPr>
              <w:adjustRightInd w:val="0"/>
              <w:snapToGrid w:val="0"/>
              <w:ind w:leftChars="-42" w:left="-88"/>
              <w:jc w:val="left"/>
              <w:rPr>
                <w:rFonts w:asciiTheme="minorEastAsia" w:eastAsiaTheme="minorEastAsia" w:hAnsiTheme="minorEastAsia" w:cs="宋体"/>
                <w:color w:val="000000"/>
                <w:sz w:val="24"/>
              </w:rPr>
            </w:pPr>
            <w:r>
              <w:rPr>
                <w:rFonts w:asciiTheme="minorEastAsia" w:eastAsiaTheme="minorEastAsia" w:hAnsiTheme="minorEastAsia" w:cs="宋体" w:hint="eastAsia"/>
                <w:color w:val="000000"/>
                <w:sz w:val="24"/>
              </w:rPr>
              <w:t>华石路（金双喜大厦）---新档案中心库房3.4-6楼（惠丰街15号）</w:t>
            </w:r>
          </w:p>
        </w:tc>
      </w:tr>
    </w:tbl>
    <w:p w:rsidR="00452D2A" w:rsidRDefault="00494B1C">
      <w:pPr>
        <w:spacing w:line="360" w:lineRule="auto"/>
        <w:outlineLvl w:val="2"/>
        <w:rPr>
          <w:rFonts w:ascii="宋体" w:hAnsi="宋体"/>
          <w:b/>
          <w:bCs/>
          <w:sz w:val="28"/>
          <w:szCs w:val="32"/>
        </w:rPr>
      </w:pPr>
      <w:bookmarkStart w:id="106" w:name="_Toc98842474"/>
      <w:r>
        <w:rPr>
          <w:rFonts w:ascii="宋体" w:hAnsi="宋体" w:hint="eastAsia"/>
          <w:b/>
          <w:bCs/>
          <w:sz w:val="28"/>
          <w:szCs w:val="32"/>
        </w:rPr>
        <w:t>（二）产品示意图：</w:t>
      </w:r>
    </w:p>
    <w:p w:rsidR="00452D2A" w:rsidRDefault="00494B1C">
      <w:pPr>
        <w:pStyle w:val="a0"/>
      </w:pPr>
      <w:r>
        <w:rPr>
          <w:noProof/>
        </w:rPr>
        <w:drawing>
          <wp:inline distT="0" distB="0" distL="0" distR="0">
            <wp:extent cx="5278120" cy="3958590"/>
            <wp:effectExtent l="19050" t="0" r="0" b="0"/>
            <wp:docPr id="14" name="图片 1" descr="C:\Users\ADMINI~1\AppData\Local\Temp\WeChat Files\65bd877a74e64a4b85b94f02d69c10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C:\Users\ADMINI~1\AppData\Local\Temp\WeChat Files\65bd877a74e64a4b85b94f02d69c10e.jpg"/>
                    <pic:cNvPicPr>
                      <a:picLocks noChangeAspect="1" noChangeArrowheads="1"/>
                    </pic:cNvPicPr>
                  </pic:nvPicPr>
                  <pic:blipFill>
                    <a:blip r:embed="rId9" cstate="print"/>
                    <a:srcRect/>
                    <a:stretch>
                      <a:fillRect/>
                    </a:stretch>
                  </pic:blipFill>
                  <pic:spPr>
                    <a:xfrm>
                      <a:off x="0" y="0"/>
                      <a:ext cx="5278120" cy="3959209"/>
                    </a:xfrm>
                    <a:prstGeom prst="rect">
                      <a:avLst/>
                    </a:prstGeom>
                    <a:noFill/>
                    <a:ln w="9525">
                      <a:noFill/>
                      <a:miter lim="800000"/>
                      <a:headEnd/>
                      <a:tailEnd/>
                    </a:ln>
                  </pic:spPr>
                </pic:pic>
              </a:graphicData>
            </a:graphic>
          </wp:inline>
        </w:drawing>
      </w:r>
    </w:p>
    <w:p w:rsidR="00452D2A" w:rsidRDefault="00494B1C">
      <w:pPr>
        <w:spacing w:line="360" w:lineRule="auto"/>
        <w:outlineLvl w:val="2"/>
        <w:rPr>
          <w:rFonts w:ascii="宋体" w:hAnsi="宋体"/>
          <w:b/>
          <w:bCs/>
          <w:sz w:val="28"/>
          <w:szCs w:val="32"/>
        </w:rPr>
      </w:pPr>
      <w:r>
        <w:rPr>
          <w:rFonts w:ascii="宋体" w:hAnsi="宋体" w:hint="eastAsia"/>
          <w:b/>
          <w:bCs/>
          <w:sz w:val="28"/>
          <w:szCs w:val="32"/>
        </w:rPr>
        <w:t>（三）技术指标要求</w:t>
      </w:r>
      <w:bookmarkEnd w:id="106"/>
    </w:p>
    <w:p w:rsidR="00452D2A" w:rsidRDefault="00494B1C">
      <w:pPr>
        <w:pStyle w:val="a0"/>
        <w:spacing w:line="360" w:lineRule="auto"/>
        <w:ind w:firstLineChars="200" w:firstLine="480"/>
        <w:rPr>
          <w:rFonts w:asciiTheme="minorEastAsia" w:eastAsiaTheme="minorEastAsia" w:hAnsiTheme="minorEastAsia" w:cs="宋体"/>
          <w:bCs/>
          <w:szCs w:val="24"/>
        </w:rPr>
      </w:pPr>
      <w:r>
        <w:rPr>
          <w:rFonts w:asciiTheme="minorEastAsia" w:eastAsiaTheme="minorEastAsia" w:hAnsiTheme="minorEastAsia" w:cs="宋体" w:hint="eastAsia"/>
          <w:bCs/>
          <w:szCs w:val="24"/>
        </w:rPr>
        <w:t>本技术参数要求为最低要求，投标人投标产品可优于下述技术参数要求，如不满足相关技术参数要求，将导致废标处理。</w:t>
      </w:r>
    </w:p>
    <w:p w:rsidR="00452D2A" w:rsidRDefault="00494B1C">
      <w:pPr>
        <w:spacing w:line="360" w:lineRule="auto"/>
        <w:jc w:val="left"/>
        <w:outlineLvl w:val="1"/>
        <w:rPr>
          <w:rFonts w:ascii="宋体" w:hAnsi="宋体" w:cs="Times New Roman (正文 CS 字体)"/>
          <w:b/>
          <w:sz w:val="30"/>
        </w:rPr>
      </w:pPr>
      <w:bookmarkStart w:id="107" w:name="_Toc112942206"/>
      <w:bookmarkStart w:id="108" w:name="_Toc117265841"/>
      <w:r>
        <w:rPr>
          <w:rFonts w:ascii="宋体" w:hAnsi="宋体" w:cs="Times New Roman (正文 CS 字体)" w:hint="eastAsia"/>
          <w:b/>
          <w:sz w:val="30"/>
        </w:rPr>
        <w:t>1、密集架架体材料明细表</w:t>
      </w:r>
      <w:bookmarkEnd w:id="107"/>
      <w:bookmarkEnd w:id="108"/>
    </w:p>
    <w:tbl>
      <w:tblPr>
        <w:tblW w:w="8931" w:type="dxa"/>
        <w:jc w:val="center"/>
        <w:tblBorders>
          <w:top w:val="single" w:sz="4" w:space="0" w:color="auto"/>
          <w:left w:val="single" w:sz="4" w:space="0" w:color="auto"/>
          <w:bottom w:val="single" w:sz="4" w:space="0" w:color="auto"/>
          <w:right w:val="single" w:sz="4" w:space="0" w:color="auto"/>
        </w:tblBorders>
        <w:tblLayout w:type="fixed"/>
        <w:tblLook w:val="04A0"/>
      </w:tblPr>
      <w:tblGrid>
        <w:gridCol w:w="804"/>
        <w:gridCol w:w="1613"/>
        <w:gridCol w:w="3713"/>
        <w:gridCol w:w="2801"/>
      </w:tblGrid>
      <w:tr w:rsidR="00452D2A">
        <w:trPr>
          <w:cantSplit/>
          <w:trHeight w:val="514"/>
          <w:jc w:val="center"/>
        </w:trPr>
        <w:tc>
          <w:tcPr>
            <w:tcW w:w="804" w:type="dxa"/>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部件名称</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采用标准</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技术参数</w:t>
            </w:r>
          </w:p>
        </w:tc>
      </w:tr>
      <w:tr w:rsidR="00452D2A">
        <w:trPr>
          <w:cantSplit/>
          <w:trHeight w:val="539"/>
          <w:jc w:val="center"/>
        </w:trPr>
        <w:tc>
          <w:tcPr>
            <w:tcW w:w="804" w:type="dxa"/>
            <w:vMerge w:val="restart"/>
            <w:tcBorders>
              <w:top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钢制材料</w:t>
            </w: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搁板（压筋）</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1.0mm</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立柱（压筋）</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1.5mm</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挂板（压筋）</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1.0mm</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顶板</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1.0mm</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侧护板</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1.0mm</w:t>
            </w:r>
            <w:r>
              <w:rPr>
                <w:rFonts w:cs="宋体" w:hint="eastAsia"/>
                <w:szCs w:val="20"/>
              </w:rPr>
              <w:t>，横三拼</w:t>
            </w:r>
          </w:p>
        </w:tc>
      </w:tr>
      <w:tr w:rsidR="00452D2A">
        <w:trPr>
          <w:cantSplit/>
          <w:trHeight w:val="80"/>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门板、门档</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1.0mm</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防尘板</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1.0mm</w:t>
            </w:r>
          </w:p>
        </w:tc>
      </w:tr>
      <w:tr w:rsidR="00452D2A">
        <w:trPr>
          <w:cantSplit/>
          <w:trHeight w:val="80"/>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底梁</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GB/T711-2008 /GB/T708-2006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3.0mm</w:t>
            </w:r>
          </w:p>
        </w:tc>
      </w:tr>
      <w:tr w:rsidR="00452D2A">
        <w:trPr>
          <w:cantSplit/>
          <w:trHeight w:val="106"/>
          <w:jc w:val="center"/>
        </w:trPr>
        <w:tc>
          <w:tcPr>
            <w:tcW w:w="804" w:type="dxa"/>
            <w:vMerge w:val="restart"/>
            <w:tcBorders>
              <w:top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轨道</w:t>
            </w: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导轨</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20*20</w:t>
            </w:r>
            <w:r>
              <w:rPr>
                <w:rFonts w:cs="宋体" w:hint="eastAsia"/>
                <w:bCs/>
                <w:szCs w:val="20"/>
              </w:rPr>
              <w:t>实心方钢</w:t>
            </w:r>
          </w:p>
        </w:tc>
      </w:tr>
      <w:tr w:rsidR="00452D2A">
        <w:trPr>
          <w:cantSplit/>
          <w:trHeight w:val="164"/>
          <w:jc w:val="center"/>
        </w:trPr>
        <w:tc>
          <w:tcPr>
            <w:tcW w:w="804" w:type="dxa"/>
            <w:vMerge/>
            <w:tcBorders>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轨道座</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GB/T13237-1991/GB/T708-2006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钢板厚度</w:t>
            </w:r>
            <w:r>
              <w:rPr>
                <w:rFonts w:cs="宋体" w:hint="eastAsia"/>
                <w:bCs/>
                <w:szCs w:val="20"/>
              </w:rPr>
              <w:t>3.0mm</w:t>
            </w:r>
          </w:p>
        </w:tc>
      </w:tr>
      <w:tr w:rsidR="00452D2A">
        <w:trPr>
          <w:cantSplit/>
          <w:trHeight w:val="80"/>
          <w:jc w:val="center"/>
        </w:trPr>
        <w:tc>
          <w:tcPr>
            <w:tcW w:w="804" w:type="dxa"/>
            <w:vMerge w:val="restart"/>
            <w:tcBorders>
              <w:top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传动系统</w:t>
            </w: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轴承</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GB/T3882-1995</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color w:val="000000"/>
                <w:szCs w:val="20"/>
              </w:rPr>
              <w:t>托架双排滚珠轴承</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传动轴</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GB/T699-1999</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优质</w:t>
            </w:r>
            <w:r>
              <w:rPr>
                <w:rFonts w:cs="宋体" w:hint="eastAsia"/>
                <w:bCs/>
                <w:szCs w:val="20"/>
              </w:rPr>
              <w:t>45#</w:t>
            </w:r>
            <w:r>
              <w:rPr>
                <w:rFonts w:cs="宋体" w:hint="eastAsia"/>
                <w:bCs/>
                <w:szCs w:val="20"/>
              </w:rPr>
              <w:t>钢</w:t>
            </w:r>
          </w:p>
          <w:p w:rsidR="00452D2A" w:rsidRDefault="00494B1C">
            <w:pPr>
              <w:spacing w:line="360" w:lineRule="auto"/>
              <w:rPr>
                <w:rFonts w:cs="宋体"/>
                <w:bCs/>
                <w:szCs w:val="20"/>
              </w:rPr>
            </w:pPr>
            <w:r>
              <w:rPr>
                <w:rFonts w:cs="宋体" w:hint="eastAsia"/>
                <w:bCs/>
                <w:szCs w:val="20"/>
              </w:rPr>
              <w:t>Φ</w:t>
            </w:r>
            <w:r>
              <w:rPr>
                <w:rFonts w:cs="宋体" w:hint="eastAsia"/>
                <w:bCs/>
                <w:szCs w:val="20"/>
              </w:rPr>
              <w:t>20</w:t>
            </w:r>
            <w:r>
              <w:rPr>
                <w:rFonts w:cs="宋体" w:hint="eastAsia"/>
                <w:bCs/>
                <w:szCs w:val="20"/>
              </w:rPr>
              <w:t>实心钢</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连接管</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GB/T8162-1999</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优质无缝钢管</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链轮</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GB1243-2006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精钢齿轮</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铁滚轮</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GB9439-1988</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高强度铸铁</w:t>
            </w:r>
          </w:p>
        </w:tc>
      </w:tr>
      <w:tr w:rsidR="00452D2A">
        <w:trPr>
          <w:cantSplit/>
          <w:trHeight w:val="164"/>
          <w:jc w:val="center"/>
        </w:trPr>
        <w:tc>
          <w:tcPr>
            <w:tcW w:w="804" w:type="dxa"/>
            <w:vMerge/>
            <w:tcBorders>
              <w:top w:val="single" w:sz="4" w:space="0" w:color="auto"/>
              <w:bottom w:val="single" w:sz="4" w:space="0" w:color="auto"/>
              <w:right w:val="single" w:sz="4" w:space="0" w:color="auto"/>
            </w:tcBorders>
            <w:vAlign w:val="center"/>
          </w:tcPr>
          <w:p w:rsidR="00452D2A" w:rsidRDefault="00452D2A">
            <w:pPr>
              <w:spacing w:line="360" w:lineRule="auto"/>
              <w:rPr>
                <w:rFonts w:cs="宋体"/>
                <w:bCs/>
                <w:szCs w:val="20"/>
              </w:rPr>
            </w:pPr>
          </w:p>
        </w:tc>
        <w:tc>
          <w:tcPr>
            <w:tcW w:w="16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链条</w:t>
            </w:r>
          </w:p>
        </w:tc>
        <w:tc>
          <w:tcPr>
            <w:tcW w:w="3713"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GB1243-2006</w:t>
            </w:r>
          </w:p>
        </w:tc>
        <w:tc>
          <w:tcPr>
            <w:tcW w:w="2801" w:type="dxa"/>
            <w:tcBorders>
              <w:top w:val="single" w:sz="4" w:space="0" w:color="auto"/>
              <w:left w:val="single" w:sz="4" w:space="0" w:color="auto"/>
              <w:bottom w:val="single" w:sz="4" w:space="0" w:color="auto"/>
              <w:right w:val="single" w:sz="4" w:space="0" w:color="auto"/>
            </w:tcBorders>
            <w:vAlign w:val="center"/>
          </w:tcPr>
          <w:p w:rsidR="00452D2A" w:rsidRDefault="00494B1C">
            <w:pPr>
              <w:spacing w:line="360" w:lineRule="auto"/>
              <w:rPr>
                <w:rFonts w:cs="宋体"/>
                <w:bCs/>
                <w:szCs w:val="20"/>
              </w:rPr>
            </w:pPr>
            <w:r>
              <w:rPr>
                <w:rFonts w:cs="宋体" w:hint="eastAsia"/>
                <w:bCs/>
                <w:szCs w:val="20"/>
              </w:rPr>
              <w:t>摩托车链条</w:t>
            </w:r>
          </w:p>
        </w:tc>
      </w:tr>
    </w:tbl>
    <w:p w:rsidR="00452D2A" w:rsidRDefault="00452D2A">
      <w:pPr>
        <w:widowControl/>
        <w:jc w:val="left"/>
        <w:rPr>
          <w:b/>
          <w:szCs w:val="20"/>
        </w:rPr>
      </w:pPr>
    </w:p>
    <w:p w:rsidR="00452D2A" w:rsidRDefault="00494B1C">
      <w:pPr>
        <w:spacing w:line="360" w:lineRule="auto"/>
        <w:jc w:val="left"/>
        <w:outlineLvl w:val="1"/>
        <w:rPr>
          <w:rFonts w:ascii="宋体" w:hAnsi="宋体" w:cs="Times New Roman (正文 CS 字体)"/>
          <w:b/>
          <w:sz w:val="30"/>
        </w:rPr>
      </w:pPr>
      <w:bookmarkStart w:id="109" w:name="_Toc112942207"/>
      <w:bookmarkStart w:id="110" w:name="_Toc117265842"/>
      <w:r>
        <w:rPr>
          <w:rFonts w:ascii="宋体" w:hAnsi="宋体" w:cs="Times New Roman (正文 CS 字体)" w:hint="eastAsia"/>
          <w:b/>
          <w:sz w:val="30"/>
        </w:rPr>
        <w:t>2、手动密集架架体技术参数</w:t>
      </w:r>
      <w:bookmarkEnd w:id="109"/>
      <w:bookmarkEnd w:id="110"/>
    </w:p>
    <w:p w:rsidR="00452D2A" w:rsidRDefault="00494B1C">
      <w:pPr>
        <w:widowControl/>
        <w:spacing w:line="360" w:lineRule="auto"/>
        <w:jc w:val="left"/>
        <w:rPr>
          <w:rFonts w:ascii="宋体" w:hAnsi="宋体" w:cs="宋体"/>
          <w:b/>
          <w:bCs/>
          <w:kern w:val="0"/>
          <w:sz w:val="24"/>
        </w:rPr>
      </w:pPr>
      <w:r>
        <w:rPr>
          <w:rFonts w:ascii="宋体" w:hAnsi="宋体" w:cs="宋体" w:hint="eastAsia"/>
          <w:b/>
          <w:bCs/>
          <w:kern w:val="0"/>
          <w:sz w:val="24"/>
        </w:rPr>
        <w:t>1.总结构要求：</w:t>
      </w:r>
    </w:p>
    <w:p w:rsidR="00452D2A" w:rsidRDefault="00494B1C">
      <w:pPr>
        <w:widowControl/>
        <w:spacing w:line="360" w:lineRule="auto"/>
        <w:ind w:firstLineChars="175" w:firstLine="420"/>
        <w:jc w:val="left"/>
        <w:rPr>
          <w:rFonts w:ascii="宋体" w:hAnsi="宋体" w:cs="宋体"/>
          <w:kern w:val="0"/>
          <w:sz w:val="24"/>
        </w:rPr>
      </w:pPr>
      <w:r>
        <w:rPr>
          <w:rFonts w:ascii="宋体" w:hAnsi="宋体" w:cs="宋体" w:hint="eastAsia"/>
          <w:kern w:val="0"/>
          <w:sz w:val="24"/>
        </w:rPr>
        <w:t>1.1密集架主要由轨道、底盘、传动机构和架体（包括立柱、挂板、搁板、顶板、门板及侧护板）等零（部）件组合而成。</w:t>
      </w:r>
    </w:p>
    <w:p w:rsidR="00452D2A" w:rsidRDefault="00494B1C">
      <w:pPr>
        <w:widowControl/>
        <w:spacing w:line="360" w:lineRule="auto"/>
        <w:ind w:firstLineChars="175" w:firstLine="420"/>
        <w:jc w:val="left"/>
        <w:rPr>
          <w:rFonts w:ascii="宋体" w:hAnsi="宋体" w:cs="宋体"/>
          <w:kern w:val="0"/>
          <w:sz w:val="24"/>
        </w:rPr>
      </w:pPr>
      <w:r>
        <w:rPr>
          <w:rFonts w:ascii="宋体" w:hAnsi="宋体" w:cs="宋体" w:hint="eastAsia"/>
          <w:kern w:val="0"/>
          <w:sz w:val="24"/>
        </w:rPr>
        <w:t>1.2架顶应设防尘装置，列与列之间应装有不低于 20mm 厚抗老化橡塑磁性密封条，门面列和中间移动列分别装有锁具和制动装置，每组密集架闭合后可用总锁锁住，形成一个封闭的整体，各列移开后可单独制动，确保人员安全，底部应设防鼠、防倾倒装置。</w:t>
      </w:r>
    </w:p>
    <w:p w:rsidR="00452D2A" w:rsidRDefault="00494B1C">
      <w:pPr>
        <w:widowControl/>
        <w:spacing w:line="360" w:lineRule="auto"/>
        <w:ind w:firstLineChars="175" w:firstLine="420"/>
        <w:jc w:val="left"/>
        <w:rPr>
          <w:rFonts w:ascii="宋体" w:hAnsi="宋体" w:cs="宋体"/>
          <w:kern w:val="0"/>
          <w:sz w:val="24"/>
        </w:rPr>
      </w:pPr>
      <w:r>
        <w:rPr>
          <w:rFonts w:ascii="宋体" w:hAnsi="宋体" w:cs="宋体" w:hint="eastAsia"/>
          <w:kern w:val="0"/>
          <w:sz w:val="24"/>
        </w:rPr>
        <w:t>1.3搁板、挂板应可沿立柱的垂直方向自由调整高度。</w:t>
      </w:r>
    </w:p>
    <w:p w:rsidR="00452D2A" w:rsidRDefault="00494B1C">
      <w:pPr>
        <w:widowControl/>
        <w:spacing w:line="360" w:lineRule="auto"/>
        <w:ind w:firstLineChars="175" w:firstLine="420"/>
        <w:jc w:val="left"/>
        <w:rPr>
          <w:rFonts w:ascii="宋体" w:hAnsi="宋体" w:cs="宋体"/>
          <w:kern w:val="0"/>
          <w:sz w:val="24"/>
        </w:rPr>
      </w:pPr>
      <w:r>
        <w:rPr>
          <w:rFonts w:ascii="宋体" w:hAnsi="宋体" w:cs="宋体" w:hint="eastAsia"/>
          <w:kern w:val="0"/>
          <w:sz w:val="24"/>
        </w:rPr>
        <w:t xml:space="preserve">1.4轨道采用铺设方式，轨道对接齐平。 </w:t>
      </w:r>
    </w:p>
    <w:p w:rsidR="00452D2A" w:rsidRPr="00EE28A8" w:rsidRDefault="00494B1C">
      <w:pPr>
        <w:widowControl/>
        <w:spacing w:line="360" w:lineRule="auto"/>
        <w:jc w:val="left"/>
        <w:rPr>
          <w:rFonts w:ascii="宋体" w:hAnsi="宋体" w:cs="宋体"/>
          <w:b/>
          <w:bCs/>
          <w:kern w:val="0"/>
          <w:sz w:val="24"/>
        </w:rPr>
      </w:pPr>
      <w:r w:rsidRPr="00EE28A8">
        <w:rPr>
          <w:rFonts w:ascii="宋体" w:hAnsi="宋体" w:cs="宋体" w:hint="eastAsia"/>
          <w:b/>
          <w:bCs/>
          <w:kern w:val="0"/>
          <w:sz w:val="24"/>
        </w:rPr>
        <w:t>2.传动机构要求：</w:t>
      </w:r>
    </w:p>
    <w:p w:rsidR="00452D2A" w:rsidRPr="00EE28A8" w:rsidRDefault="00494B1C">
      <w:pPr>
        <w:widowControl/>
        <w:spacing w:line="360" w:lineRule="auto"/>
        <w:ind w:firstLineChars="100" w:firstLine="240"/>
        <w:jc w:val="left"/>
        <w:rPr>
          <w:rFonts w:ascii="宋体" w:hAnsi="宋体" w:cs="宋体"/>
          <w:kern w:val="0"/>
          <w:sz w:val="24"/>
        </w:rPr>
      </w:pPr>
      <w:r w:rsidRPr="00EE28A8">
        <w:rPr>
          <w:rFonts w:ascii="宋体" w:hAnsi="宋体" w:cs="宋体" w:hint="eastAsia"/>
          <w:kern w:val="0"/>
          <w:sz w:val="24"/>
        </w:rPr>
        <w:t>2.1传动轴：采用不低于φ 20mm, 45#冷拉实心圆钢性能的材质。</w:t>
      </w:r>
    </w:p>
    <w:p w:rsidR="00452D2A" w:rsidRPr="00EE28A8" w:rsidRDefault="00494B1C">
      <w:pPr>
        <w:widowControl/>
        <w:spacing w:line="360" w:lineRule="auto"/>
        <w:ind w:firstLineChars="100" w:firstLine="240"/>
        <w:jc w:val="left"/>
        <w:rPr>
          <w:rFonts w:ascii="宋体" w:hAnsi="宋体" w:cs="宋体"/>
          <w:kern w:val="0"/>
          <w:sz w:val="24"/>
        </w:rPr>
      </w:pPr>
      <w:r w:rsidRPr="00EE28A8">
        <w:rPr>
          <w:rFonts w:ascii="宋体" w:hAnsi="宋体" w:cs="宋体" w:hint="eastAsia"/>
          <w:kern w:val="0"/>
          <w:sz w:val="24"/>
        </w:rPr>
        <w:t>2.2轴承：采用HR204E级双排珠心。精密度高,万向灵活,材料质量好,耐压与耐磨性能好。</w:t>
      </w:r>
    </w:p>
    <w:p w:rsidR="00452D2A" w:rsidRPr="00EE28A8" w:rsidRDefault="00494B1C">
      <w:pPr>
        <w:widowControl/>
        <w:spacing w:line="360" w:lineRule="auto"/>
        <w:ind w:firstLineChars="100" w:firstLine="240"/>
        <w:jc w:val="left"/>
        <w:rPr>
          <w:rFonts w:ascii="宋体" w:hAnsi="宋体" w:cs="宋体"/>
          <w:kern w:val="0"/>
          <w:sz w:val="24"/>
        </w:rPr>
      </w:pPr>
      <w:r w:rsidRPr="00EE28A8">
        <w:rPr>
          <w:rFonts w:ascii="宋体" w:hAnsi="宋体" w:cs="宋体" w:hint="eastAsia"/>
          <w:kern w:val="0"/>
          <w:sz w:val="24"/>
        </w:rPr>
        <w:t>2.3链条：采用不低于Φ 8.5 节距，12.7FR420．精制链条。</w:t>
      </w:r>
    </w:p>
    <w:p w:rsidR="00452D2A" w:rsidRPr="00EE28A8" w:rsidRDefault="00494B1C">
      <w:pPr>
        <w:widowControl/>
        <w:spacing w:line="360" w:lineRule="auto"/>
        <w:ind w:firstLineChars="100" w:firstLine="240"/>
        <w:jc w:val="left"/>
        <w:rPr>
          <w:rFonts w:ascii="宋体" w:hAnsi="宋体" w:cs="宋体"/>
          <w:kern w:val="0"/>
          <w:sz w:val="24"/>
        </w:rPr>
      </w:pPr>
      <w:r w:rsidRPr="00EE28A8">
        <w:rPr>
          <w:rFonts w:ascii="宋体" w:hAnsi="宋体" w:cs="宋体" w:hint="eastAsia"/>
          <w:kern w:val="0"/>
          <w:sz w:val="24"/>
        </w:rPr>
        <w:t>2.4滚轮：灰铁铸造，精加工成型。</w:t>
      </w:r>
    </w:p>
    <w:p w:rsidR="00452D2A" w:rsidRPr="00EE28A8" w:rsidRDefault="00494B1C">
      <w:pPr>
        <w:widowControl/>
        <w:spacing w:line="360" w:lineRule="auto"/>
        <w:ind w:firstLineChars="100" w:firstLine="240"/>
        <w:jc w:val="left"/>
        <w:rPr>
          <w:rFonts w:ascii="宋体" w:hAnsi="宋体" w:cs="宋体"/>
          <w:kern w:val="0"/>
          <w:sz w:val="24"/>
        </w:rPr>
      </w:pPr>
      <w:r w:rsidRPr="00EE28A8">
        <w:rPr>
          <w:rFonts w:ascii="宋体" w:hAnsi="宋体" w:cs="宋体" w:hint="eastAsia"/>
          <w:kern w:val="0"/>
          <w:sz w:val="24"/>
        </w:rPr>
        <w:t>▲2.5传动齿轮：ZG45 精制而成。</w:t>
      </w:r>
      <w:r w:rsidRPr="00EE28A8">
        <w:rPr>
          <w:rFonts w:ascii="宋体" w:hAnsi="宋体" w:cs="宋体" w:hint="eastAsia"/>
          <w:bCs/>
          <w:sz w:val="24"/>
        </w:rPr>
        <w:t>检测项目包含①涂层性能：硬度≥2H，附着力≤1级，冲击强度≥45cm，无剥落、裂纹、皱纹，耐腐蚀达510h后，划道两侧3mm外，无锈迹、剥落、起皱、变色和失光等现象，乙酸盐雾试验，72h后，表面无锈蚀，耐腐蚀等级≥10级；②力学性能：抗拉强度≥357MPa，屈服强度≥286MPa，断后伸长率≥37％；③化学成分：</w:t>
      </w:r>
      <w:r w:rsidRPr="00EE28A8">
        <w:rPr>
          <w:rFonts w:ascii="宋体" w:hAnsi="宋体" w:cs="宋体" w:hint="eastAsia"/>
          <w:szCs w:val="21"/>
        </w:rPr>
        <w:t>C≤0.049</w:t>
      </w:r>
      <w:r w:rsidRPr="00EE28A8">
        <w:rPr>
          <w:rFonts w:ascii="宋体" w:hAnsi="宋体" w:cs="宋体" w:hint="eastAsia"/>
          <w:bCs/>
          <w:sz w:val="24"/>
        </w:rPr>
        <w:t>％</w:t>
      </w:r>
      <w:r w:rsidRPr="00EE28A8">
        <w:rPr>
          <w:rFonts w:ascii="宋体" w:hAnsi="宋体" w:cs="宋体" w:hint="eastAsia"/>
          <w:szCs w:val="21"/>
        </w:rPr>
        <w:t>、Si≤0.027</w:t>
      </w:r>
      <w:r w:rsidRPr="00EE28A8">
        <w:rPr>
          <w:rFonts w:ascii="宋体" w:hAnsi="宋体" w:cs="宋体" w:hint="eastAsia"/>
          <w:bCs/>
          <w:sz w:val="24"/>
        </w:rPr>
        <w:t>％</w:t>
      </w:r>
      <w:r w:rsidRPr="00EE28A8">
        <w:rPr>
          <w:rFonts w:ascii="宋体" w:hAnsi="宋体" w:cs="宋体" w:hint="eastAsia"/>
          <w:szCs w:val="21"/>
        </w:rPr>
        <w:t>、Mn≤0.083</w:t>
      </w:r>
      <w:r w:rsidRPr="00EE28A8">
        <w:rPr>
          <w:rFonts w:ascii="宋体" w:hAnsi="宋体" w:cs="宋体" w:hint="eastAsia"/>
          <w:bCs/>
          <w:sz w:val="24"/>
        </w:rPr>
        <w:t>％</w:t>
      </w:r>
      <w:r w:rsidRPr="00EE28A8">
        <w:rPr>
          <w:rFonts w:ascii="宋体" w:hAnsi="宋体" w:cs="宋体" w:hint="eastAsia"/>
          <w:szCs w:val="21"/>
        </w:rPr>
        <w:t>、P≤0.018</w:t>
      </w:r>
      <w:r w:rsidRPr="00EE28A8">
        <w:rPr>
          <w:rFonts w:ascii="宋体" w:hAnsi="宋体" w:cs="宋体" w:hint="eastAsia"/>
          <w:bCs/>
          <w:sz w:val="24"/>
        </w:rPr>
        <w:t>％</w:t>
      </w:r>
      <w:r w:rsidRPr="00EE28A8">
        <w:rPr>
          <w:rFonts w:ascii="宋体" w:hAnsi="宋体" w:cs="宋体" w:hint="eastAsia"/>
          <w:szCs w:val="21"/>
        </w:rPr>
        <w:t>、S&lt;0.005</w:t>
      </w:r>
      <w:r w:rsidRPr="00EE28A8">
        <w:rPr>
          <w:rFonts w:ascii="宋体" w:hAnsi="宋体" w:cs="宋体" w:hint="eastAsia"/>
          <w:bCs/>
          <w:sz w:val="24"/>
        </w:rPr>
        <w:t>％。</w:t>
      </w:r>
      <w:r w:rsidRPr="00EE28A8">
        <w:rPr>
          <w:rFonts w:ascii="宋体" w:hAnsi="宋体" w:cs="宋体" w:hint="eastAsia"/>
          <w:kern w:val="0"/>
          <w:sz w:val="24"/>
        </w:rPr>
        <w:t>提供项目公示前检验报告复印件并加盖公章。（投标文件中提供查询网址“全国认证认可信息公共服务平台http://cx.cnca.cn”网页查询截图）。</w:t>
      </w:r>
    </w:p>
    <w:p w:rsidR="00452D2A" w:rsidRPr="00EE28A8" w:rsidRDefault="00494B1C">
      <w:pPr>
        <w:widowControl/>
        <w:spacing w:line="360" w:lineRule="auto"/>
        <w:ind w:firstLineChars="118" w:firstLine="283"/>
        <w:jc w:val="left"/>
        <w:rPr>
          <w:rFonts w:ascii="宋体" w:hAnsi="宋体" w:cs="宋体"/>
          <w:kern w:val="0"/>
          <w:sz w:val="24"/>
        </w:rPr>
      </w:pPr>
      <w:r w:rsidRPr="00EE28A8">
        <w:rPr>
          <w:rFonts w:ascii="宋体" w:hAnsi="宋体" w:cs="宋体" w:hint="eastAsia"/>
          <w:kern w:val="0"/>
          <w:sz w:val="24"/>
        </w:rPr>
        <w:t>2.6连接钢管：采用不低于Φ 20mm 实心 45#圆钢性能的材质，表面镀锌防腐处理。</w:t>
      </w:r>
    </w:p>
    <w:p w:rsidR="00452D2A" w:rsidRPr="00EE28A8" w:rsidRDefault="00494B1C">
      <w:pPr>
        <w:widowControl/>
        <w:spacing w:line="360" w:lineRule="auto"/>
        <w:ind w:firstLineChars="118" w:firstLine="283"/>
        <w:jc w:val="left"/>
        <w:rPr>
          <w:rFonts w:ascii="宋体" w:hAnsi="宋体" w:cs="宋体"/>
          <w:kern w:val="0"/>
          <w:sz w:val="24"/>
        </w:rPr>
      </w:pPr>
      <w:r w:rsidRPr="00EE28A8">
        <w:rPr>
          <w:rFonts w:ascii="宋体" w:hAnsi="宋体" w:cs="宋体" w:hint="eastAsia"/>
          <w:kern w:val="0"/>
          <w:sz w:val="24"/>
        </w:rPr>
        <w:t>2.7摇手体：六辐式圆形摇盘。</w:t>
      </w:r>
    </w:p>
    <w:p w:rsidR="00452D2A" w:rsidRPr="00EE28A8" w:rsidRDefault="00494B1C">
      <w:pPr>
        <w:widowControl/>
        <w:spacing w:line="360" w:lineRule="auto"/>
        <w:ind w:firstLineChars="236" w:firstLine="569"/>
        <w:rPr>
          <w:rFonts w:ascii="宋体" w:hAnsi="宋体" w:cs="宋体"/>
          <w:kern w:val="0"/>
          <w:sz w:val="24"/>
        </w:rPr>
      </w:pPr>
      <w:r w:rsidRPr="00EE28A8">
        <w:rPr>
          <w:rFonts w:ascii="宋体" w:hAnsi="宋体" w:cs="宋体" w:hint="eastAsia"/>
          <w:b/>
          <w:bCs/>
          <w:kern w:val="0"/>
          <w:sz w:val="24"/>
        </w:rPr>
        <w:t>3.底架要求：</w:t>
      </w:r>
      <w:r w:rsidRPr="00EE28A8">
        <w:rPr>
          <w:rFonts w:ascii="宋体" w:hAnsi="宋体" w:cs="宋体" w:hint="eastAsia"/>
          <w:kern w:val="0"/>
          <w:sz w:val="24"/>
        </w:rPr>
        <w:t>底架为分段组合式，整体焊接而成，运行平稳且加工精度高，具有对接互换性，便于运输和安装，并设有防倾倒装置，防止架体倾倒用材厚度不低于3.0mm的冷轧钢板，压制成槽型，高度≥120mm，并双弯边加强，弯边大于 50mm，架体长期荷重存放资料不变形，底盘与立柱连接采用不小于M8*20mm 的螺栓，底架装配后的直线平行度不大于0.5mm/m，全长不大于 2mm。</w:t>
      </w:r>
    </w:p>
    <w:p w:rsidR="00452D2A" w:rsidRPr="00EE28A8" w:rsidRDefault="00494B1C">
      <w:pPr>
        <w:pStyle w:val="a0"/>
        <w:spacing w:line="360" w:lineRule="auto"/>
        <w:ind w:firstLineChars="236" w:firstLine="566"/>
        <w:rPr>
          <w:rFonts w:ascii="宋体" w:eastAsia="宋体" w:hAnsi="宋体" w:cs="宋体"/>
          <w:szCs w:val="24"/>
        </w:rPr>
      </w:pPr>
      <w:r w:rsidRPr="00EE28A8">
        <w:rPr>
          <w:rFonts w:ascii="宋体" w:eastAsia="宋体" w:hAnsi="宋体" w:cs="宋体" w:hint="eastAsia"/>
          <w:szCs w:val="24"/>
        </w:rPr>
        <w:t>▲提供2022年度国家认可的带CMA、iLac·MRA、CNAS标识的底架检测报告，其检测项目包含（①化学成分：C≤0.14％、Mn≤0.48％、P≤0.020％、S≤0.007％；②抗拉强度≥456MPa；③断后伸长率≥26.5％；④耐霉菌性（黑曲霉、黄曲霉、腊叶芽枝霉、宛式拟青霉）：长霉等级为0级、长霉程度为不生长（长霉面积0%）；⑤抗菌性能：抗金黄色葡萄球菌率为99.99%、抗大肠杆菌率为99.99%；⑥硬度为F；⑦相对磁导率为1.0。（投标文件中提供检验报告复印件并加盖公章、查询网址及官网查询截图）。</w:t>
      </w:r>
    </w:p>
    <w:p w:rsidR="00452D2A" w:rsidRPr="00EE28A8" w:rsidRDefault="00494B1C">
      <w:pPr>
        <w:pStyle w:val="af7"/>
        <w:tabs>
          <w:tab w:val="left" w:pos="2076"/>
        </w:tabs>
        <w:spacing w:line="360" w:lineRule="auto"/>
        <w:ind w:firstLineChars="236" w:firstLine="569"/>
        <w:rPr>
          <w:rFonts w:ascii="宋体" w:hAnsi="宋体" w:cs="宋体"/>
          <w:b/>
          <w:bCs/>
          <w:sz w:val="24"/>
          <w:szCs w:val="24"/>
        </w:rPr>
      </w:pPr>
      <w:r w:rsidRPr="00EE28A8">
        <w:rPr>
          <w:rFonts w:ascii="宋体" w:hAnsi="宋体" w:cs="宋体" w:hint="eastAsia"/>
          <w:b/>
          <w:bCs/>
          <w:sz w:val="24"/>
          <w:szCs w:val="24"/>
        </w:rPr>
        <w:t>4.轨道要求</w:t>
      </w:r>
    </w:p>
    <w:p w:rsidR="00452D2A" w:rsidRPr="00EE28A8" w:rsidRDefault="00494B1C">
      <w:pPr>
        <w:pStyle w:val="af7"/>
        <w:tabs>
          <w:tab w:val="left" w:pos="2076"/>
        </w:tabs>
        <w:spacing w:line="360" w:lineRule="auto"/>
        <w:ind w:firstLineChars="235" w:firstLine="564"/>
        <w:rPr>
          <w:rFonts w:ascii="宋体" w:hAnsi="宋体" w:cs="宋体"/>
          <w:sz w:val="24"/>
          <w:szCs w:val="24"/>
        </w:rPr>
      </w:pPr>
      <w:r w:rsidRPr="00EE28A8">
        <w:rPr>
          <w:rFonts w:ascii="宋体" w:hAnsi="宋体" w:cs="宋体" w:hint="eastAsia"/>
          <w:sz w:val="24"/>
          <w:szCs w:val="24"/>
        </w:rPr>
        <w:t>4.1路轨：轨芯采用20*20mm实心方钢，路轨两顶端设有限位装置，防止底盘脱轨，路轨保护板采用3.0mm冷轧钢板，轨盒宽115mm，单折边镀锌处理，背面焊接，使之在承重2000kg时不变型。轨道和轨道盒用膨胀螺丝固定在地面上。按规定铺设轨道，轨道的平行偏差≤1mm，轨道之间任何位置的水平偏差≤0.5mm。</w:t>
      </w:r>
    </w:p>
    <w:p w:rsidR="00452D2A" w:rsidRPr="00EE28A8" w:rsidRDefault="00494B1C">
      <w:pPr>
        <w:widowControl/>
        <w:spacing w:line="360" w:lineRule="auto"/>
        <w:ind w:firstLineChars="235" w:firstLine="566"/>
        <w:jc w:val="left"/>
        <w:rPr>
          <w:rFonts w:ascii="宋体" w:hAnsi="宋体" w:cs="宋体"/>
          <w:kern w:val="0"/>
          <w:sz w:val="24"/>
        </w:rPr>
      </w:pPr>
      <w:r w:rsidRPr="00EE28A8">
        <w:rPr>
          <w:rFonts w:ascii="宋体" w:hAnsi="宋体" w:cs="宋体" w:hint="eastAsia"/>
          <w:b/>
          <w:bCs/>
          <w:kern w:val="0"/>
          <w:sz w:val="24"/>
        </w:rPr>
        <w:t xml:space="preserve">5.立柱要求 </w:t>
      </w:r>
    </w:p>
    <w:p w:rsidR="00452D2A" w:rsidRPr="00EE28A8" w:rsidRDefault="00494B1C" w:rsidP="00B554F0">
      <w:pPr>
        <w:widowControl/>
        <w:spacing w:line="360" w:lineRule="auto"/>
        <w:ind w:firstLineChars="177" w:firstLine="425"/>
        <w:rPr>
          <w:rFonts w:ascii="宋体" w:hAnsi="宋体" w:cs="宋体"/>
          <w:kern w:val="0"/>
          <w:sz w:val="24"/>
        </w:rPr>
      </w:pPr>
      <w:r w:rsidRPr="00EE28A8">
        <w:rPr>
          <w:rFonts w:ascii="宋体" w:hAnsi="宋体" w:cs="宋体" w:hint="eastAsia"/>
          <w:kern w:val="0"/>
          <w:sz w:val="24"/>
        </w:rPr>
        <w:t>5.1 立柱：采用不低于六凹槽的正反组合的 P 形，①门柱成形，采用</w:t>
      </w:r>
      <w:r w:rsidRPr="00EE28A8">
        <w:rPr>
          <w:rFonts w:ascii="宋体" w:hAnsi="宋体" w:cs="宋体" w:hint="eastAsia"/>
          <w:sz w:val="24"/>
        </w:rPr>
        <w:t>≥</w:t>
      </w:r>
      <w:r w:rsidRPr="00EE28A8">
        <w:rPr>
          <w:rFonts w:ascii="宋体" w:hAnsi="宋体" w:cs="宋体" w:hint="eastAsia"/>
          <w:kern w:val="0"/>
          <w:sz w:val="24"/>
        </w:rPr>
        <w:t xml:space="preserve"> 1.5mm 厚的优质冷轧钢板，不少于八折边一次滚压成形，尺寸为 50*39mm（±1mm）；②50mm 正面压不少于 2 根 R3.5mm（±3%）的圆弧筋，两侧 39mm 压不少于 2 根 R2.5mm（±3%）圆弧筋，内侧面一次成形为封闭口字型边设计，外形美观，增强承重能力，立柱均冲压蘑菇形挂孔，挂孔上大下小，在受力情况下，越卡越紧，不易松动，每个孔间距为 12-13mm，每调一格为 37-39mm ,使层数和间距可按需要调整；③圆弧筋尺寸为，正面R3.5*4mm（±3%），侧面圆弧筋尺寸为 R2.5*3mm（±3%）,立柱正面筋与筋之间为 21mm（±3%），筋到边的距离为 14.5mm（±3%）,两侧面筋到正面边的距离为 9.5mm（±3%），筋与筋之间的间距为 23.5mm（±3%），立柱外形美观，结构牢固。</w:t>
      </w:r>
    </w:p>
    <w:p w:rsidR="00452D2A" w:rsidRPr="00EE28A8" w:rsidRDefault="00494B1C" w:rsidP="00B554F0">
      <w:pPr>
        <w:pStyle w:val="a0"/>
        <w:spacing w:line="360" w:lineRule="auto"/>
        <w:ind w:firstLineChars="177" w:firstLine="425"/>
        <w:rPr>
          <w:rFonts w:ascii="宋体" w:eastAsia="宋体" w:hAnsi="宋体" w:cs="宋体"/>
          <w:szCs w:val="24"/>
        </w:rPr>
      </w:pPr>
      <w:r w:rsidRPr="00EE28A8">
        <w:rPr>
          <w:rFonts w:ascii="宋体" w:eastAsia="宋体" w:hAnsi="宋体" w:cs="宋体" w:hint="eastAsia"/>
          <w:szCs w:val="24"/>
        </w:rPr>
        <w:t>▲提供2022年度国家认可的</w:t>
      </w:r>
      <w:r w:rsidRPr="00EE28A8">
        <w:rPr>
          <w:rFonts w:ascii="宋体" w:eastAsia="宋体" w:hAnsi="宋体" w:cs="宋体" w:hint="eastAsia"/>
          <w:caps/>
          <w:szCs w:val="24"/>
        </w:rPr>
        <w:t>带CMA、iLac·MRA、CNAS标识的立柱检测报告，其检测项目包含</w:t>
      </w:r>
      <w:r w:rsidRPr="00EE28A8">
        <w:rPr>
          <w:rFonts w:ascii="宋体" w:eastAsia="宋体" w:hAnsi="宋体" w:cs="宋体" w:hint="eastAsia"/>
          <w:szCs w:val="24"/>
        </w:rPr>
        <w:t>①化学成分：C≤0.14％、Mn≤0.47％、P≤0.020％、S≤0.006％；②抗拉强度≥470MPa；③断后伸长率≥29.0％；④耐霉菌性（黑曲霉、黄曲霉、腊叶芽枝霉、宛式拟青霉）：长霉等级为0级、长霉程度为不生长（长霉面积0%）；⑤抗菌性能：抗金黄色葡萄球菌率为99.99%、抗大肠杆菌率为99.99%；⑥硬度为H；⑦相对磁导率为1.0</w:t>
      </w:r>
      <w:r w:rsidRPr="00EE28A8">
        <w:rPr>
          <w:rFonts w:ascii="宋体" w:eastAsia="宋体" w:hAnsi="宋体" w:cs="宋体" w:hint="eastAsia"/>
          <w:caps/>
          <w:szCs w:val="24"/>
        </w:rPr>
        <w:t>（投标文件中提供检验报告复印件并加盖公章、查询网址及官网查询截图）。</w:t>
      </w:r>
    </w:p>
    <w:p w:rsidR="00452D2A" w:rsidRPr="00EE28A8" w:rsidRDefault="00494B1C">
      <w:pPr>
        <w:widowControl/>
        <w:spacing w:line="360" w:lineRule="auto"/>
        <w:jc w:val="left"/>
        <w:rPr>
          <w:rFonts w:ascii="宋体" w:hAnsi="宋体" w:cs="宋体"/>
          <w:kern w:val="0"/>
          <w:sz w:val="24"/>
        </w:rPr>
      </w:pPr>
      <w:r w:rsidRPr="00EE28A8">
        <w:rPr>
          <w:rFonts w:ascii="宋体" w:hAnsi="宋体" w:cs="宋体" w:hint="eastAsia"/>
          <w:b/>
          <w:bCs/>
          <w:kern w:val="0"/>
          <w:sz w:val="24"/>
        </w:rPr>
        <w:t xml:space="preserve">6.搁板、挂板要求 </w:t>
      </w:r>
    </w:p>
    <w:p w:rsidR="00452D2A" w:rsidRPr="00EE28A8" w:rsidRDefault="00494B1C" w:rsidP="00B554F0">
      <w:pPr>
        <w:spacing w:line="360" w:lineRule="auto"/>
        <w:ind w:firstLineChars="177" w:firstLine="425"/>
        <w:rPr>
          <w:rFonts w:ascii="宋体" w:hAnsi="宋体" w:cs="宋体"/>
          <w:kern w:val="0"/>
          <w:sz w:val="24"/>
        </w:rPr>
      </w:pPr>
      <w:r w:rsidRPr="00EE28A8">
        <w:rPr>
          <w:rFonts w:ascii="宋体" w:hAnsi="宋体" w:cs="宋体" w:hint="eastAsia"/>
          <w:kern w:val="0"/>
          <w:sz w:val="24"/>
        </w:rPr>
        <w:t>6.1</w:t>
      </w:r>
      <w:r w:rsidRPr="00EE28A8">
        <w:rPr>
          <w:rFonts w:ascii="宋体" w:hAnsi="宋体" w:cs="宋体" w:hint="eastAsia"/>
          <w:sz w:val="24"/>
        </w:rPr>
        <w:t>搁板：</w:t>
      </w:r>
      <w:r w:rsidRPr="00EE28A8">
        <w:rPr>
          <w:rFonts w:ascii="宋体" w:hAnsi="宋体" w:cs="宋体" w:hint="eastAsia"/>
          <w:kern w:val="0"/>
          <w:sz w:val="24"/>
        </w:rPr>
        <w:t>用材为≧1.0mm冷轧钢板，厚度为≧25mm，正面压制不少于八条圆弧筋，每条筋不低于R2.5mm，压筋工艺确保搁板不变形，外形美观，结构新颖，刚性足，承重能力强，每层承重不低于80KG。满负载24小时后挠曲度≤2mm，卸载后自动恢复。表面采用酸洗磷化后进行喷塑处理。</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kern w:val="0"/>
          <w:sz w:val="24"/>
        </w:rPr>
        <w:t>▲提供2022年度国家认可的</w:t>
      </w:r>
      <w:r w:rsidRPr="00EE28A8">
        <w:rPr>
          <w:rFonts w:ascii="宋体" w:hAnsi="宋体" w:cs="宋体" w:hint="eastAsia"/>
          <w:bCs/>
          <w:caps/>
          <w:sz w:val="24"/>
        </w:rPr>
        <w:t>带CMA、iLac·MRA、CNAS标识的搁板检测报告，其检测项目包含</w:t>
      </w:r>
      <w:r w:rsidRPr="00EE28A8">
        <w:rPr>
          <w:rFonts w:ascii="宋体" w:hAnsi="宋体" w:cs="宋体" w:hint="eastAsia"/>
          <w:bCs/>
          <w:sz w:val="24"/>
        </w:rPr>
        <w:t>①化学成分：C≤0.14％、Mn≤0.49％、P≤0.021％、S≤0.004％；②抗拉强度≥468MPa；③断后伸长率≥29.0％；④耐霉菌性（黑曲霉、黄曲霉、腊叶芽枝霉、宛式拟青霉）：长霉等级为0级、长霉程度为不生长（长霉面积0%）；⑤抗菌性能：抗金黄色葡萄球菌率为99.99%、抗大肠杆菌率为99.99%；⑥硬度为H；⑦相对磁导率为1.0</w:t>
      </w:r>
      <w:r w:rsidRPr="00EE28A8">
        <w:rPr>
          <w:rFonts w:ascii="宋体" w:hAnsi="宋体" w:cs="宋体" w:hint="eastAsia"/>
          <w:bCs/>
          <w:caps/>
          <w:sz w:val="24"/>
        </w:rPr>
        <w:t>（投标文件中提供检验报告复印件并加盖公章、查询网址及官网查询截图）。</w:t>
      </w:r>
    </w:p>
    <w:p w:rsidR="00452D2A" w:rsidRPr="00EE28A8" w:rsidRDefault="00494B1C" w:rsidP="00B554F0">
      <w:pPr>
        <w:widowControl/>
        <w:spacing w:line="360" w:lineRule="auto"/>
        <w:ind w:firstLineChars="177" w:firstLine="425"/>
        <w:rPr>
          <w:rFonts w:ascii="宋体" w:hAnsi="宋体" w:cs="宋体"/>
          <w:kern w:val="0"/>
          <w:sz w:val="24"/>
        </w:rPr>
      </w:pPr>
      <w:r w:rsidRPr="00EE28A8">
        <w:rPr>
          <w:rFonts w:ascii="宋体" w:hAnsi="宋体" w:cs="宋体" w:hint="eastAsia"/>
          <w:kern w:val="0"/>
          <w:sz w:val="24"/>
        </w:rPr>
        <w:t>6.3挂板: 用材为</w:t>
      </w:r>
      <w:r w:rsidRPr="00EE28A8">
        <w:rPr>
          <w:rFonts w:ascii="宋体" w:hAnsi="宋体" w:cs="宋体" w:hint="eastAsia"/>
          <w:sz w:val="24"/>
        </w:rPr>
        <w:t>≥</w:t>
      </w:r>
      <w:r w:rsidRPr="00EE28A8">
        <w:rPr>
          <w:rFonts w:ascii="宋体" w:hAnsi="宋体" w:cs="宋体" w:hint="eastAsia"/>
          <w:kern w:val="0"/>
          <w:sz w:val="24"/>
        </w:rPr>
        <w:t>1.0mm冷轧钢板，采用一次成型机成型，挂板两端采用不少于两排六斜楔扣结构设计，中间腰形拉伸翻边模成形，不少于两个台阶加强孔，孔上下位置设有不少于四根圆筋，挂板上下端直角折弯，并冲有不少于四个托板扣，使托板两边卡在挂板上，组装后平整、牢固，承重性好，可防止托板前后窜动，通用性、互换性好；②挂板与立柱之间连接方式采用不少于六斜楔扣扣接，挂板越受力其扣接就越紧，比传统挂扣式、挂钩式挂板，强度高、承重性能更优越，挂板与立柱对接扣处无松动，更紧贴牢固，调节间距更小。</w:t>
      </w:r>
    </w:p>
    <w:p w:rsidR="00452D2A" w:rsidRPr="00EE28A8" w:rsidRDefault="00494B1C" w:rsidP="00B554F0">
      <w:pPr>
        <w:widowControl/>
        <w:spacing w:line="360" w:lineRule="auto"/>
        <w:ind w:firstLineChars="177" w:firstLine="425"/>
        <w:rPr>
          <w:rFonts w:ascii="宋体" w:hAnsi="宋体" w:cs="宋体"/>
          <w:kern w:val="0"/>
          <w:sz w:val="24"/>
        </w:rPr>
      </w:pPr>
      <w:r w:rsidRPr="00EE28A8">
        <w:rPr>
          <w:rFonts w:ascii="宋体" w:hAnsi="宋体" w:cs="宋体" w:hint="eastAsia"/>
          <w:kern w:val="0"/>
          <w:sz w:val="24"/>
        </w:rPr>
        <w:t>▲提供2022年度国家认可的</w:t>
      </w:r>
      <w:r w:rsidRPr="00EE28A8">
        <w:rPr>
          <w:rFonts w:ascii="宋体" w:hAnsi="宋体" w:cs="宋体" w:hint="eastAsia"/>
          <w:bCs/>
          <w:caps/>
          <w:sz w:val="24"/>
        </w:rPr>
        <w:t>带CMA、iLac·MRA、CNAS标识的挂板检测报告，其检测项目包含</w:t>
      </w:r>
      <w:r w:rsidRPr="00EE28A8">
        <w:rPr>
          <w:rFonts w:ascii="宋体" w:hAnsi="宋体" w:cs="宋体" w:hint="eastAsia"/>
          <w:bCs/>
          <w:sz w:val="24"/>
        </w:rPr>
        <w:t>①化学成分：C≤0.15％、Mn≤0.48％、P≤0.020％、S≤0.006％；②抗拉强度≥453MPa；③断后伸长率≥28.0％；④耐霉菌性（黑曲霉、黄曲霉、腊叶芽枝霉、宛式拟青霉）：长霉等级为0级、长霉程度为不生长（长霉面积0%）；⑤抗菌性能：抗金黄色葡萄球菌率为99.99%、抗大肠杆菌率为99.99%；⑥硬度为F；⑦相对磁导率为1.0</w:t>
      </w:r>
      <w:r w:rsidRPr="00EE28A8">
        <w:rPr>
          <w:rFonts w:ascii="宋体" w:hAnsi="宋体" w:cs="宋体" w:hint="eastAsia"/>
          <w:bCs/>
          <w:caps/>
          <w:sz w:val="24"/>
        </w:rPr>
        <w:t>（投标文件中提供检验报告复印件并加盖公章、查询网址及官网查询截图）。</w:t>
      </w:r>
    </w:p>
    <w:p w:rsidR="00452D2A" w:rsidRPr="00EE28A8" w:rsidRDefault="00494B1C">
      <w:pPr>
        <w:widowControl/>
        <w:spacing w:line="360" w:lineRule="auto"/>
        <w:jc w:val="left"/>
        <w:rPr>
          <w:rFonts w:ascii="宋体" w:hAnsi="宋体" w:cs="宋体"/>
          <w:kern w:val="0"/>
          <w:sz w:val="24"/>
        </w:rPr>
      </w:pPr>
      <w:r w:rsidRPr="00EE28A8">
        <w:rPr>
          <w:rFonts w:ascii="宋体" w:hAnsi="宋体" w:cs="宋体" w:hint="eastAsia"/>
          <w:b/>
          <w:bCs/>
          <w:kern w:val="0"/>
          <w:sz w:val="24"/>
        </w:rPr>
        <w:t xml:space="preserve">7.侧板、门板、顶板、防尘板、防鼠板、档棒要求 </w:t>
      </w:r>
    </w:p>
    <w:p w:rsidR="00452D2A" w:rsidRPr="00EE28A8" w:rsidRDefault="00494B1C" w:rsidP="00B554F0">
      <w:pPr>
        <w:spacing w:line="360" w:lineRule="auto"/>
        <w:ind w:firstLineChars="177" w:firstLine="425"/>
        <w:rPr>
          <w:rFonts w:ascii="宋体" w:hAnsi="宋体" w:cs="宋体"/>
          <w:kern w:val="0"/>
          <w:sz w:val="24"/>
        </w:rPr>
      </w:pPr>
      <w:r w:rsidRPr="00EE28A8">
        <w:rPr>
          <w:rFonts w:ascii="宋体" w:hAnsi="宋体" w:cs="宋体" w:hint="eastAsia"/>
          <w:kern w:val="0"/>
          <w:sz w:val="24"/>
        </w:rPr>
        <w:t>7.1 侧板：采用≥1.0MM 优质冷轧钢板，侧板采用上、中、下横三拼隔色结构，增大立面强度及冲击力，人性化设计，</w:t>
      </w:r>
      <w:r w:rsidRPr="00EE28A8">
        <w:rPr>
          <w:rFonts w:ascii="宋体" w:hAnsi="宋体" w:cs="宋体" w:hint="eastAsia"/>
          <w:sz w:val="24"/>
        </w:rPr>
        <w:t>中腰板颜色由客户选定，且中腰板冲凸包装饰，设计新颖，造型美观</w:t>
      </w:r>
      <w:r w:rsidRPr="00EE28A8">
        <w:rPr>
          <w:rFonts w:ascii="宋体" w:hAnsi="宋体" w:cs="宋体" w:hint="eastAsia"/>
          <w:kern w:val="0"/>
          <w:sz w:val="24"/>
        </w:rPr>
        <w:t>。</w:t>
      </w:r>
    </w:p>
    <w:p w:rsidR="00452D2A" w:rsidRPr="00EE28A8" w:rsidRDefault="00494B1C" w:rsidP="00B554F0">
      <w:pPr>
        <w:widowControl/>
        <w:spacing w:line="360" w:lineRule="auto"/>
        <w:ind w:firstLineChars="177" w:firstLine="425"/>
        <w:rPr>
          <w:rFonts w:ascii="宋体" w:hAnsi="宋体" w:cs="宋体"/>
          <w:sz w:val="24"/>
        </w:rPr>
      </w:pPr>
      <w:r w:rsidRPr="00EE28A8">
        <w:rPr>
          <w:rFonts w:ascii="宋体" w:hAnsi="宋体" w:cs="宋体" w:hint="eastAsia"/>
          <w:kern w:val="0"/>
          <w:sz w:val="24"/>
        </w:rPr>
        <w:t>▲提供2022年度国家认可的</w:t>
      </w:r>
      <w:r w:rsidRPr="00EE28A8">
        <w:rPr>
          <w:rFonts w:ascii="宋体" w:hAnsi="宋体" w:cs="宋体" w:hint="eastAsia"/>
          <w:bCs/>
          <w:caps/>
          <w:sz w:val="24"/>
        </w:rPr>
        <w:t>带CMA、iLac·MRA、CNAS标识的侧板检测报告，其检测项目包含①化学成分：C≤0.14％、Mn≤0.43％、P≤0.021％、S≤0.005％；②抗拉强度≥476MPa；③断后伸长率≥30.0％；④耐霉菌性（黑曲霉、黄曲霉、腊叶芽枝霉、宛式拟青霉）：长霉等级为0级、长霉程度为不生长（长霉面积0%）；⑤抗菌性能：抗金黄色葡萄球菌率为99.99%、抗大肠杆菌率为99.99%；⑥硬度为H；⑦相对磁导率为1.0（投标文件中提供检验报告复印件并加盖公章、查询网址及官网查询截图）。</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7.2门板：门面团体边列均带上下对开门，采用厚度≥1.0MM 优质冷轧钢板，门面平整，表面静电喷塑，门上装有隐形三级管理豪华锁，防盗能力更强，保密度更高。</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▲门板表面工艺要求，可溶性重金属：铅≤5mg/kg；镉≤1mg/kg；铬≤2mg/kg；汞≤0.5mg/kg；硬度≥3H；附着力不低于 0 级；耐盐雾性≥810H；耐湿热性≥810H；耐酸性≥300H；耐碱性≥260H。响应文件中提供 2020 年以来连续两年的带 CMA或CNAS或</w:t>
      </w:r>
      <w:r w:rsidRPr="00EE28A8">
        <w:rPr>
          <w:rFonts w:ascii="宋体" w:hAnsi="宋体"/>
        </w:rPr>
        <w:t>iLac</w:t>
      </w:r>
      <w:r w:rsidRPr="00EE28A8">
        <w:rPr>
          <w:rFonts w:ascii="宋体" w:hAnsi="宋体" w:hint="eastAsia"/>
        </w:rPr>
        <w:t>·</w:t>
      </w:r>
      <w:r w:rsidRPr="00EE28A8">
        <w:rPr>
          <w:rFonts w:ascii="宋体" w:hAnsi="宋体"/>
        </w:rPr>
        <w:t>MRA</w:t>
      </w:r>
      <w:r w:rsidRPr="00EE28A8">
        <w:rPr>
          <w:rFonts w:ascii="宋体" w:hAnsi="宋体" w:cs="宋体" w:hint="eastAsia"/>
          <w:kern w:val="0"/>
          <w:sz w:val="24"/>
        </w:rPr>
        <w:t xml:space="preserve"> 标识的关于门板的检测报告，检测内容必须包括但不限于以上内容的要求，且检测报告检测评定依据需包含但不限于 GB/T3325-2017、HG/T2006-2006、GB/T6739-2006、GB/T1740-2007、GB/T1771-2007 标准。提供检验报告复印件并加盖公章。（投标文件中提供查询网址“全国认证认可信息公共服务平台http://cx.cnca.cn”网页查询截图）。</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7.3顶板：采用厚度≥0.8MM 优质冷轧钢板，具有防水功能、耐腐蚀、防尘、防静电等特性，表面光滑平整，静电喷塑。</w:t>
      </w:r>
    </w:p>
    <w:p w:rsidR="00452D2A" w:rsidRPr="00EE28A8" w:rsidRDefault="00494B1C" w:rsidP="00B554F0">
      <w:pPr>
        <w:widowControl/>
        <w:spacing w:line="360" w:lineRule="auto"/>
        <w:ind w:firstLineChars="177" w:firstLine="425"/>
        <w:rPr>
          <w:rFonts w:ascii="宋体" w:hAnsi="宋体" w:cs="宋体"/>
          <w:kern w:val="0"/>
          <w:sz w:val="24"/>
        </w:rPr>
      </w:pPr>
      <w:r w:rsidRPr="00EE28A8">
        <w:rPr>
          <w:rFonts w:ascii="宋体" w:hAnsi="宋体" w:cs="宋体" w:hint="eastAsia"/>
          <w:kern w:val="0"/>
          <w:sz w:val="24"/>
        </w:rPr>
        <w:t>▲提供2022年度国家认可的</w:t>
      </w:r>
      <w:r w:rsidRPr="00EE28A8">
        <w:rPr>
          <w:rFonts w:ascii="宋体" w:hAnsi="宋体" w:cs="宋体" w:hint="eastAsia"/>
          <w:bCs/>
          <w:caps/>
          <w:sz w:val="24"/>
        </w:rPr>
        <w:t>带CMA、iLac·MRA、CNAS标识的顶板检测报告，</w:t>
      </w:r>
      <w:r w:rsidRPr="00EE28A8">
        <w:rPr>
          <w:rFonts w:ascii="宋体" w:hAnsi="宋体" w:hint="eastAsia"/>
          <w:bCs/>
          <w:sz w:val="24"/>
        </w:rPr>
        <w:t>检测项目包含①化学成分：C≤0.13％、Mn≤0.49％、P≤0.019％、S≤0.005％；②抗拉强度≥453MPa；③断后伸长率≥28.0％；④耐霉菌性（黑曲霉、黄曲霉、腊叶芽枝霉、宛式拟青霉、桔青霉、绿色木霉、出芽短梗霉、链格孢）：长霉等级为0级、长霉程度为不生长（长霉面积0%）；⑤抗菌性能：抗金黄色葡萄球菌率为99.99%、抗大肠杆菌率为99.99%；⑥硬度为F；⑦相对磁导率为1.0</w:t>
      </w:r>
      <w:r w:rsidRPr="00EE28A8">
        <w:rPr>
          <w:rFonts w:ascii="宋体" w:hAnsi="宋体" w:cs="宋体" w:hint="eastAsia"/>
          <w:bCs/>
          <w:caps/>
          <w:sz w:val="24"/>
        </w:rPr>
        <w:t>（投标文件中提供检验报告复印件并加盖公章、查询网址及官网查询截图）。</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7.4防尘板：采用厚度≥0.8MM 优质冷轧钢板，具有耐高温、耐腐蚀、防尘、防静电等特性。</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 xml:space="preserve">7.5防鼠板：采用厚度≥0.8MM 优质冷轧钢板，板体光滑表面经过防腐处理，坚硬、美观，底盘安装防鼠板，整个团体聚拢后，具有良好的防鼠、防潮功能。 </w:t>
      </w:r>
    </w:p>
    <w:p w:rsidR="00452D2A" w:rsidRPr="00EE28A8" w:rsidRDefault="00494B1C" w:rsidP="00B554F0">
      <w:pPr>
        <w:spacing w:line="360" w:lineRule="auto"/>
        <w:ind w:firstLineChars="177" w:firstLine="425"/>
        <w:rPr>
          <w:rFonts w:ascii="宋体" w:hAnsi="宋体" w:cs="宋体"/>
          <w:bCs/>
          <w:sz w:val="24"/>
        </w:rPr>
      </w:pPr>
      <w:r w:rsidRPr="00EE28A8">
        <w:rPr>
          <w:rFonts w:ascii="宋体" w:hAnsi="宋体" w:cs="宋体" w:hint="eastAsia"/>
          <w:bCs/>
          <w:sz w:val="24"/>
        </w:rPr>
        <w:t>7.6密封胶条：采用20*20mm磁性冰箱门吸条，</w:t>
      </w:r>
      <w:r w:rsidRPr="00EE28A8">
        <w:rPr>
          <w:rFonts w:ascii="宋体" w:hAnsi="宋体" w:cs="宋体" w:hint="eastAsia"/>
          <w:sz w:val="24"/>
        </w:rPr>
        <w:t>密集架合拢后，封闭性好。每列接触面均有缓冲及密封条，使架体具有良好的防震、防尘、防鼠、防光、防潮、防火功能。</w:t>
      </w:r>
    </w:p>
    <w:p w:rsidR="00452D2A" w:rsidRPr="00EE28A8" w:rsidRDefault="00494B1C" w:rsidP="00B554F0">
      <w:pPr>
        <w:pStyle w:val="a0"/>
        <w:spacing w:line="360" w:lineRule="auto"/>
        <w:ind w:firstLineChars="177" w:firstLine="425"/>
        <w:rPr>
          <w:rFonts w:ascii="宋体" w:eastAsia="宋体" w:hAnsi="宋体" w:cs="宋体"/>
          <w:szCs w:val="24"/>
        </w:rPr>
      </w:pPr>
      <w:r w:rsidRPr="00EE28A8">
        <w:rPr>
          <w:rFonts w:ascii="宋体" w:eastAsia="宋体" w:hAnsi="宋体" w:cs="宋体" w:hint="eastAsia"/>
          <w:szCs w:val="24"/>
        </w:rPr>
        <w:t>▲7.7档棒：采用厚度≥0.9MM 优质冷轧钢板，一次性冲压成型，表面静电喷塑。金属表面耐腐蚀等级为10级，检验依据符合GB/T3325-2017、QB/T3827-1999标准。</w:t>
      </w:r>
    </w:p>
    <w:p w:rsidR="00452D2A" w:rsidRPr="00EE28A8" w:rsidRDefault="00494B1C">
      <w:pPr>
        <w:widowControl/>
        <w:spacing w:line="360" w:lineRule="auto"/>
        <w:jc w:val="left"/>
        <w:rPr>
          <w:rFonts w:ascii="宋体" w:hAnsi="宋体" w:cs="宋体"/>
          <w:kern w:val="0"/>
          <w:sz w:val="24"/>
        </w:rPr>
      </w:pPr>
      <w:r w:rsidRPr="00EE28A8">
        <w:rPr>
          <w:rFonts w:ascii="宋体" w:hAnsi="宋体" w:cs="宋体" w:hint="eastAsia"/>
          <w:b/>
          <w:bCs/>
          <w:kern w:val="0"/>
          <w:sz w:val="24"/>
        </w:rPr>
        <w:t xml:space="preserve">8 .门锁要求 </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8.1门面锁具：采用隐形三级管理豪华锁，壳体、按钮、底座、转块、连接轴、锁芯、连接块为锌合金，压担片、锁片为Q235，卡簧为65Mn；表面处理:壳体镀黑电泳,按钮镀铬，锁芯镀镍,底座、转块、连接轴、连接块、压担片镀蓝白锌，锁片、卡簧为彩锌。</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技术要求：</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①转块与转轴之间由螺丝固定，不可松落，并且底座、转块、连接轴之间要添加润滑油。</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②按钮与连接轴之间由螺丝紧固，不可松落。</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③成品组装后锁芯转动灵活，钥匙插拔顺畅,不得有卡滞等现象。</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④成品组装后按钮转动灵活，转动时要有弹挡感，不得有卡滞等现象。</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⑤旋钮可以实现按压/弹出，当旋钮处于按压状态时，旋钮不可旋转。当旋钮弹起状态下，旋钮可以在12:00-3:00位置，45°旋转。</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⑥如图示状态当钥匙逆时针转动180°,按钮在弹出状态下，顺时针旋转45°为打开。</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⑦该锁为三级管理锁(带有换芯功能)，便于客户后续锁芯更换,母钥匙及换芯钥匙默认配比3%。</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⑧锁芯组件为内浪型,有效牙花可排列5000个，互开率低。</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⑨锁面标示红绿两点，S形按钮尖点对着红点时，表示锁处于关闭状态； S形按钮尖点对着绿点时，表示锁处于开启状态。</w:t>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 xml:space="preserve">⑩钥匙采用曲线槽设计镀镍黄铜钥匙，具有三级管理功能，1 把钥匙（即管理钥匙）可控制 1 个库房 或一个团体柜架，也可 1 把钥匙（即管理钥匙）控制整个库房或多个团体柜架，供用户自行选择。锁头损坏或钥匙损坏丢失等情况下，可通过维修管理钥匙直接更换锁头，不需用电钻、钳子、螺丝刀等工具。 </w:t>
      </w:r>
    </w:p>
    <w:p w:rsidR="00452D2A" w:rsidRPr="00EE28A8" w:rsidRDefault="00494B1C">
      <w:pPr>
        <w:jc w:val="center"/>
      </w:pPr>
      <w:r w:rsidRPr="00EE28A8">
        <w:rPr>
          <w:noProof/>
        </w:rPr>
        <w:drawing>
          <wp:inline distT="0" distB="0" distL="114300" distR="114300">
            <wp:extent cx="2105660" cy="1583690"/>
            <wp:effectExtent l="0" t="0" r="8890" b="16510"/>
            <wp:docPr id="3" name="图片 1" descr="三级管理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三级管理锁"/>
                    <pic:cNvPicPr>
                      <a:picLocks noChangeAspect="1"/>
                    </pic:cNvPicPr>
                  </pic:nvPicPr>
                  <pic:blipFill>
                    <a:blip r:embed="rId10" cstate="print"/>
                    <a:stretch>
                      <a:fillRect/>
                    </a:stretch>
                  </pic:blipFill>
                  <pic:spPr>
                    <a:xfrm>
                      <a:off x="0" y="0"/>
                      <a:ext cx="2105660" cy="1583690"/>
                    </a:xfrm>
                    <a:prstGeom prst="rect">
                      <a:avLst/>
                    </a:prstGeom>
                    <a:noFill/>
                    <a:ln>
                      <a:noFill/>
                    </a:ln>
                  </pic:spPr>
                </pic:pic>
              </a:graphicData>
            </a:graphic>
          </wp:inline>
        </w:drawing>
      </w:r>
      <w:r w:rsidRPr="00EE28A8">
        <w:rPr>
          <w:noProof/>
        </w:rPr>
        <w:drawing>
          <wp:inline distT="0" distB="0" distL="114300" distR="114300">
            <wp:extent cx="2028825" cy="1543050"/>
            <wp:effectExtent l="0" t="0" r="9525" b="0"/>
            <wp:docPr id="12" name="图片 2" descr="三级管理锁（打开关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三级管理锁（打开关态）"/>
                    <pic:cNvPicPr>
                      <a:picLocks noChangeAspect="1"/>
                    </pic:cNvPicPr>
                  </pic:nvPicPr>
                  <pic:blipFill>
                    <a:blip r:embed="rId11" cstate="print"/>
                    <a:stretch>
                      <a:fillRect/>
                    </a:stretch>
                  </pic:blipFill>
                  <pic:spPr>
                    <a:xfrm>
                      <a:off x="0" y="0"/>
                      <a:ext cx="2028825" cy="1543050"/>
                    </a:xfrm>
                    <a:prstGeom prst="rect">
                      <a:avLst/>
                    </a:prstGeom>
                    <a:noFill/>
                    <a:ln>
                      <a:noFill/>
                    </a:ln>
                  </pic:spPr>
                </pic:pic>
              </a:graphicData>
            </a:graphic>
          </wp:inline>
        </w:drawing>
      </w:r>
    </w:p>
    <w:p w:rsidR="00452D2A" w:rsidRPr="00EE28A8" w:rsidRDefault="00494B1C" w:rsidP="00B554F0">
      <w:pPr>
        <w:widowControl/>
        <w:spacing w:line="360" w:lineRule="auto"/>
        <w:ind w:firstLineChars="177" w:firstLine="425"/>
        <w:jc w:val="left"/>
        <w:rPr>
          <w:rFonts w:ascii="宋体" w:hAnsi="宋体" w:cs="宋体"/>
          <w:kern w:val="0"/>
          <w:sz w:val="24"/>
        </w:rPr>
      </w:pPr>
      <w:r w:rsidRPr="00EE28A8">
        <w:rPr>
          <w:rFonts w:ascii="宋体" w:hAnsi="宋体" w:cs="宋体" w:hint="eastAsia"/>
          <w:kern w:val="0"/>
          <w:sz w:val="24"/>
        </w:rPr>
        <w:t>▲锁具表面耐腐蚀要求，镀层本身的耐腐蚀等级不低于 9 级，镀层对基体的保护等级不低于 9 级。（响应文件中需提供 2021 年以来连续两年带CMA、CNAS、</w:t>
      </w:r>
      <w:r w:rsidRPr="00EE28A8">
        <w:rPr>
          <w:rFonts w:ascii="宋体" w:hAnsi="宋体"/>
          <w:sz w:val="24"/>
        </w:rPr>
        <w:t>iLac</w:t>
      </w:r>
      <w:r w:rsidRPr="00EE28A8">
        <w:rPr>
          <w:rFonts w:ascii="宋体" w:hAnsi="宋体" w:hint="eastAsia"/>
          <w:sz w:val="24"/>
        </w:rPr>
        <w:t>·</w:t>
      </w:r>
      <w:r w:rsidRPr="00EE28A8">
        <w:rPr>
          <w:rFonts w:ascii="宋体" w:hAnsi="宋体"/>
          <w:sz w:val="24"/>
        </w:rPr>
        <w:t>MRA</w:t>
      </w:r>
      <w:r w:rsidRPr="00EE28A8">
        <w:rPr>
          <w:rFonts w:ascii="宋体" w:hAnsi="宋体" w:cs="宋体" w:hint="eastAsia"/>
          <w:kern w:val="0"/>
          <w:sz w:val="24"/>
        </w:rPr>
        <w:t xml:space="preserve"> 标识的隐形锁的抽样检验报告，检测内容必须包括但不限于以上内容的要求，且检验报告检验依据需包含但不限于 GB/T3325-2017、QB/T3827-1999、QB/T3832-1999 标准）。</w:t>
      </w:r>
      <w:r w:rsidRPr="00EE28A8">
        <w:rPr>
          <w:rFonts w:ascii="宋体" w:hAnsi="宋体" w:cs="宋体" w:hint="eastAsia"/>
          <w:bCs/>
          <w:caps/>
          <w:sz w:val="24"/>
        </w:rPr>
        <w:t>（投标文件中提供检验报告复印件并加盖公章、二维码查询截图）。</w:t>
      </w:r>
    </w:p>
    <w:p w:rsidR="00452D2A" w:rsidRPr="00EE28A8" w:rsidRDefault="00494B1C">
      <w:pPr>
        <w:widowControl/>
        <w:spacing w:line="360" w:lineRule="auto"/>
        <w:jc w:val="left"/>
        <w:rPr>
          <w:rFonts w:ascii="宋体" w:hAnsi="宋体" w:cs="宋体"/>
          <w:kern w:val="0"/>
          <w:sz w:val="24"/>
        </w:rPr>
      </w:pPr>
      <w:r w:rsidRPr="00EE28A8">
        <w:rPr>
          <w:rFonts w:ascii="宋体" w:hAnsi="宋体" w:cs="宋体" w:hint="eastAsia"/>
          <w:b/>
          <w:bCs/>
          <w:kern w:val="0"/>
          <w:sz w:val="24"/>
        </w:rPr>
        <w:t xml:space="preserve">9.摇手体要求 </w:t>
      </w:r>
    </w:p>
    <w:p w:rsidR="00452D2A" w:rsidRPr="00EE28A8" w:rsidRDefault="00494B1C">
      <w:pPr>
        <w:widowControl/>
        <w:spacing w:line="360" w:lineRule="auto"/>
        <w:ind w:firstLineChars="266" w:firstLine="638"/>
        <w:jc w:val="left"/>
        <w:rPr>
          <w:rFonts w:ascii="宋体" w:hAnsi="宋体" w:cs="宋体"/>
          <w:kern w:val="0"/>
          <w:sz w:val="24"/>
        </w:rPr>
      </w:pPr>
      <w:r w:rsidRPr="00EE28A8">
        <w:rPr>
          <w:rFonts w:ascii="宋体" w:hAnsi="宋体" w:cs="宋体" w:hint="eastAsia"/>
          <w:kern w:val="0"/>
          <w:sz w:val="24"/>
        </w:rPr>
        <w:t>9.1 手摇式圆盘：采用弯形不少于六辐设计，内镶嵌钢板，外包优质软塑材料，圆盘外径不小于41.8cm，比普通摇盘直径更大，力距更长，更省力。圆盘外圈有不少于五条凸筋，手感好，造型美观大方，做工精细。摇把为可折叠式，内装伸缩弹簧，使用时，往外轻拉即弹直；不使用时，将摇把提起往内折起即可。</w:t>
      </w:r>
    </w:p>
    <w:p w:rsidR="00452D2A" w:rsidRPr="00EE28A8" w:rsidRDefault="00494B1C">
      <w:pPr>
        <w:jc w:val="center"/>
      </w:pPr>
      <w:r w:rsidRPr="00EE28A8">
        <w:rPr>
          <w:noProof/>
        </w:rPr>
        <w:drawing>
          <wp:inline distT="0" distB="0" distL="114300" distR="114300">
            <wp:extent cx="1153160" cy="1146810"/>
            <wp:effectExtent l="0" t="0" r="8890" b="15240"/>
            <wp:docPr id="15" name="图片 3" descr="手搖式圆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descr="手搖式圆盘"/>
                    <pic:cNvPicPr>
                      <a:picLocks noChangeAspect="1"/>
                    </pic:cNvPicPr>
                  </pic:nvPicPr>
                  <pic:blipFill>
                    <a:blip r:embed="rId12" cstate="print"/>
                    <a:stretch>
                      <a:fillRect/>
                    </a:stretch>
                  </pic:blipFill>
                  <pic:spPr>
                    <a:xfrm flipV="1">
                      <a:off x="0" y="0"/>
                      <a:ext cx="1153160" cy="1146810"/>
                    </a:xfrm>
                    <a:prstGeom prst="rect">
                      <a:avLst/>
                    </a:prstGeom>
                    <a:noFill/>
                    <a:ln>
                      <a:noFill/>
                    </a:ln>
                  </pic:spPr>
                </pic:pic>
              </a:graphicData>
            </a:graphic>
          </wp:inline>
        </w:drawing>
      </w:r>
    </w:p>
    <w:p w:rsidR="00452D2A" w:rsidRPr="00EE28A8" w:rsidRDefault="00494B1C">
      <w:pPr>
        <w:widowControl/>
        <w:spacing w:line="360" w:lineRule="auto"/>
        <w:ind w:firstLineChars="175" w:firstLine="420"/>
        <w:jc w:val="left"/>
        <w:rPr>
          <w:rFonts w:ascii="宋体" w:hAnsi="宋体" w:cs="宋体"/>
          <w:kern w:val="0"/>
          <w:sz w:val="24"/>
        </w:rPr>
      </w:pPr>
      <w:r w:rsidRPr="00EE28A8">
        <w:rPr>
          <w:rFonts w:ascii="宋体" w:hAnsi="宋体" w:cs="宋体" w:hint="eastAsia"/>
          <w:kern w:val="0"/>
          <w:sz w:val="24"/>
        </w:rPr>
        <w:t>▲圆盘式摇手表面耐腐蚀要求，镀层本身的耐腐蚀等级不低于 9 级，镀层对基体的保护等级不低于 9 级（响应文件中需提供 2021 年以来连续两年带CMA、CNAS、iLac·MRA 标识的圆盘式摇手的抽样检验报告，检测内容必须包括但不限于以上内容的要求，且检验报告检验依据需包含但不限于GB/T3325-2017、QB/T3827-1999、QB/T3832-1999 标准）。</w:t>
      </w:r>
      <w:r w:rsidRPr="00EE28A8">
        <w:rPr>
          <w:rFonts w:ascii="宋体" w:hAnsi="宋体" w:cs="宋体" w:hint="eastAsia"/>
          <w:bCs/>
          <w:caps/>
          <w:sz w:val="24"/>
        </w:rPr>
        <w:t>（投标文件中提供检验报告复印件并加盖公章、二维码查询截图）。</w:t>
      </w:r>
    </w:p>
    <w:p w:rsidR="00452D2A" w:rsidRPr="00EE28A8" w:rsidRDefault="00494B1C">
      <w:pPr>
        <w:widowControl/>
        <w:spacing w:line="360" w:lineRule="auto"/>
        <w:jc w:val="left"/>
        <w:rPr>
          <w:rFonts w:ascii="宋体" w:hAnsi="宋体" w:cs="宋体"/>
          <w:b/>
          <w:bCs/>
          <w:kern w:val="0"/>
          <w:sz w:val="24"/>
        </w:rPr>
      </w:pPr>
      <w:r w:rsidRPr="00EE28A8">
        <w:rPr>
          <w:rFonts w:ascii="宋体" w:hAnsi="宋体" w:cs="宋体" w:hint="eastAsia"/>
          <w:b/>
          <w:bCs/>
          <w:kern w:val="0"/>
          <w:sz w:val="24"/>
        </w:rPr>
        <w:t xml:space="preserve">10. 技术标准 </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1)每标准节组装后，外形尺寸的极限偏差为±2mm，立柱与导轨的垂直度不大于2mm。侧面板和中腰带的对缝处的间隙不大于2mm，门缝间隙均匀并在1～2mm之间。</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2)传动机构应转动灵活、平稳、不得有失灵现象。</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3)导轨安装平行度偏差不大于1mm/m，全长不大于2mm，导轨对接处高低差不大于0.3mm。</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4)底梁必须平直，直线度不大于0.5mm／m，全长不大于2mm。</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5)架体安装垂直度偏差小于2mm，达到横平竖直。</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6)各零件、组合件表面光滑、平整，不得有尖角、突起。</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7)所有焊接件焊接牢固，焊痕打磨光滑平整。</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8)喷塑表面色泽一致，塑面均匀光滑，无划伤。</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9)产品各零件、组合件之间应能具有互换性。</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 xml:space="preserve">  10)搁板上均匀载重40kg，放置24h最大挠度小于4mm，卸载后2h搁板不得有裂缝，残余变形量不大于0.3mm。</w:t>
      </w:r>
    </w:p>
    <w:p w:rsidR="00452D2A" w:rsidRPr="00EE28A8" w:rsidRDefault="00494B1C" w:rsidP="00B554F0">
      <w:pPr>
        <w:spacing w:line="360" w:lineRule="auto"/>
        <w:ind w:firstLineChars="177" w:firstLine="425"/>
        <w:rPr>
          <w:rFonts w:ascii="宋体" w:hAnsi="宋体" w:cs="宋体"/>
          <w:sz w:val="24"/>
        </w:rPr>
      </w:pPr>
      <w:r w:rsidRPr="00EE28A8">
        <w:rPr>
          <w:rFonts w:ascii="宋体" w:hAnsi="宋体" w:cs="宋体" w:hint="eastAsia"/>
          <w:sz w:val="24"/>
        </w:rPr>
        <w:t>11)每标准节在全负载的情况下，各结构件和架体没有明显变形，架体不应产生倾斜现象。</w:t>
      </w:r>
    </w:p>
    <w:p w:rsidR="00452D2A" w:rsidRPr="00EE28A8" w:rsidRDefault="00494B1C">
      <w:pPr>
        <w:spacing w:line="360" w:lineRule="auto"/>
        <w:rPr>
          <w:rFonts w:ascii="宋体" w:hAnsi="宋体" w:cs="宋体"/>
          <w:sz w:val="24"/>
        </w:rPr>
      </w:pPr>
      <w:r w:rsidRPr="00EE28A8">
        <w:rPr>
          <w:rFonts w:ascii="宋体" w:hAnsi="宋体" w:cs="宋体" w:hint="eastAsia"/>
          <w:sz w:val="24"/>
        </w:rPr>
        <w:t xml:space="preserve">  12)在全负载的情况下，各列密集架应运动自如，不得有阻滞现象，单列密集架运行，手柄摇力不大于10N。</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3、技术标准</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(1)每标准节组装后，外形尺寸的极限偏差为±2mm，立柱与导轨的垂直度不大于2mm。侧面板和中腰带的对缝处的间隙不大于2mm，门缝间隙均匀并在1～2mm之间。</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(2)传动机构应转动灵活、平稳、不得有失灵现象。</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(3)导轨安装平行度偏差不大于1mm/m，全长不大于2mm，导轨对接处高低差不大于0.3mm。</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(4)底梁必须平直，直线度不大于0.5mm／m，全长不大于2mm。</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(5)架体安装垂直度偏差小于2mm，达到横平竖直。</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(6)各零件、组合件表面光滑、平整，不得有尖角、突起。</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(7)所有焊接件焊接牢固，焊痕打磨光滑平整。</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(8)喷塑表面色泽一致，塑面均匀光滑，无划伤。</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(9)产品各零件、组合件之间应能具有互换性。</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(10)搁板上均匀载重400N，放置24h最大挠度小于4mm，卸载后2h搁板不得有裂缝，残余变形量不大于0. 3mm。</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(11)每标准节在全负载的情况下，各结构件和架体没有明显变形，架体不应产生倾斜现象。</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(12)在全负载的情况下，各列密集架应运动自如，不得有阻滞现象，单列密集架运行，手柄摇力不大于10N。</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3、工艺特点</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(1)制定严格的产品企业标准，并有完善的质量检验制度和控制手段。有高精度的剪板机、折弯机、各种机械加工设备及全自动高压静电喷塑设备，工艺装备齐全。</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(2)所有钣金件、机加工件加工后均打磨毛刺，无裂痕及伤痕。</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(3)所有焊接件均焊接牢固，外表光滑平整。</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(4)每标准节组装后，质量符合技术标准要求。</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(5)产品的全部钣金件均经过严格的酸洗、除锈、磷化等十三道工序处理，选用进口大型流水线自动前处理喷涂设备。其相关技术性能完全符合GB-T13667. 16.3档案管理要求，喷涂无死角，经此表面处理的零件耐环境腐蚀性强、涂层牢固、美观大方。表面处理工艺过程如下：预处理一60℃-80℃热脱脂一冷水清洗一除锈一冷水清洗一中和一冷水清洗一表调一60℃-70℃热磷化一冷水清洗一65℃-80℃热钝化一静电喷粉一180℃固化。漆膜附着力达到GB1720中的二级指标。塑膜厚度为60-70μm，塑层防锈能力20年以上。</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 xml:space="preserve"> (6)所有标准件及紧固件均经氧化或镀锌处理。</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sz w:val="24"/>
        </w:rPr>
        <w:t>4、材料选用</w:t>
      </w:r>
    </w:p>
    <w:p w:rsidR="00452D2A" w:rsidRPr="00EE28A8" w:rsidRDefault="00494B1C">
      <w:pPr>
        <w:spacing w:line="360" w:lineRule="auto"/>
        <w:ind w:firstLineChars="176" w:firstLine="422"/>
        <w:rPr>
          <w:rFonts w:ascii="宋体" w:hAnsi="宋体" w:cs="宋体"/>
          <w:sz w:val="24"/>
        </w:rPr>
      </w:pPr>
      <w:r w:rsidRPr="00EE28A8">
        <w:rPr>
          <w:rFonts w:ascii="宋体" w:hAnsi="宋体" w:cs="宋体" w:hint="eastAsia"/>
          <w:kern w:val="0"/>
          <w:sz w:val="24"/>
        </w:rPr>
        <w:t>▲</w:t>
      </w:r>
      <w:r w:rsidRPr="00EE28A8">
        <w:rPr>
          <w:rFonts w:ascii="宋体" w:hAnsi="宋体" w:cs="宋体" w:hint="eastAsia"/>
          <w:sz w:val="24"/>
        </w:rPr>
        <w:t>(1)金属钢板：产品均选用冷轧钢板，</w:t>
      </w:r>
      <w:r w:rsidRPr="00EE28A8">
        <w:rPr>
          <w:rFonts w:ascii="宋体" w:hAnsi="宋体" w:hint="eastAsia"/>
          <w:bCs/>
          <w:sz w:val="24"/>
        </w:rPr>
        <w:t>冷轧钢板（1.0mm）检测项目包含①涂层性能：硬度为≥2H，附着力≤0级，冲击强度≥45cm，无剥落、裂纹、皱纹，耐碱性≥300h无异常，耐酸性≥500h无异常，耐湿性≥1000h无起泡、生锈、开裂、脱落等异常现象；②力学性能：抗拉强度≥396MPa，屈服强度≥338MPa，断后伸长率≥29％，弯曲试验无裂纹；③化学成分：C≤0.012％、Si≤0.038％、Mn≤0.053％、P≤0.016％、S&lt;0.005％、Cr≤0.020％、Ni≤0.027％、Cu≤0.022％、N&lt;0.001％、Al≥0.020％，提供</w:t>
      </w:r>
      <w:r w:rsidRPr="00EE28A8">
        <w:rPr>
          <w:rFonts w:ascii="宋体" w:hAnsi="宋体" w:cs="宋体" w:hint="eastAsia"/>
          <w:kern w:val="0"/>
          <w:sz w:val="24"/>
        </w:rPr>
        <w:t>带CMA、CNAS、iLac·MRA 标识的冷轧钢板</w:t>
      </w:r>
      <w:r w:rsidRPr="00EE28A8">
        <w:rPr>
          <w:rFonts w:ascii="宋体" w:hAnsi="宋体" w:hint="eastAsia"/>
          <w:bCs/>
          <w:sz w:val="24"/>
        </w:rPr>
        <w:t>（1.0mm）</w:t>
      </w:r>
      <w:r w:rsidRPr="00EE28A8">
        <w:rPr>
          <w:rFonts w:ascii="宋体" w:hAnsi="宋体" w:cs="宋体" w:hint="eastAsia"/>
          <w:kern w:val="0"/>
          <w:sz w:val="24"/>
        </w:rPr>
        <w:t>检验报告</w:t>
      </w:r>
      <w:r w:rsidRPr="00EE28A8">
        <w:rPr>
          <w:rFonts w:ascii="宋体" w:hAnsi="宋体" w:hint="eastAsia"/>
          <w:bCs/>
          <w:sz w:val="24"/>
        </w:rPr>
        <w:t>。</w:t>
      </w:r>
      <w:r w:rsidRPr="00EE28A8">
        <w:rPr>
          <w:rFonts w:ascii="宋体" w:hAnsi="宋体" w:cs="宋体" w:hint="eastAsia"/>
          <w:kern w:val="0"/>
          <w:sz w:val="24"/>
        </w:rPr>
        <w:t>提供项目公示前检验报告复印件并加盖公章。（投标文件中提供查询网址“全国认证认可信息公共服务平台http://cx.cnca.cn”网页查询截图）。</w:t>
      </w:r>
    </w:p>
    <w:p w:rsidR="00452D2A" w:rsidRPr="00EE28A8" w:rsidRDefault="00494B1C">
      <w:pPr>
        <w:pStyle w:val="Normal19"/>
        <w:widowControl w:val="0"/>
        <w:autoSpaceDE w:val="0"/>
        <w:autoSpaceDN w:val="0"/>
        <w:spacing w:before="0" w:after="0" w:line="360" w:lineRule="auto"/>
        <w:ind w:leftChars="50" w:left="105" w:rightChars="-200" w:right="-420" w:firstLineChars="150" w:firstLine="360"/>
        <w:jc w:val="left"/>
        <w:rPr>
          <w:rFonts w:ascii="宋体" w:eastAsia="宋体" w:hAnsi="宋体" w:cs="宋体"/>
          <w:sz w:val="24"/>
          <w:szCs w:val="24"/>
          <w:lang w:eastAsia="zh-CN"/>
        </w:rPr>
      </w:pPr>
      <w:r w:rsidRPr="00EE28A8">
        <w:rPr>
          <w:rFonts w:ascii="宋体" w:eastAsia="宋体" w:hAnsi="宋体" w:cs="宋体" w:hint="eastAsia"/>
          <w:sz w:val="24"/>
          <w:szCs w:val="24"/>
          <w:lang w:eastAsia="zh-CN"/>
        </w:rPr>
        <w:t>5、载重性能要求</w:t>
      </w:r>
    </w:p>
    <w:p w:rsidR="00452D2A" w:rsidRPr="00EE28A8" w:rsidRDefault="00494B1C">
      <w:pPr>
        <w:pStyle w:val="Normal19"/>
        <w:widowControl w:val="0"/>
        <w:autoSpaceDE w:val="0"/>
        <w:autoSpaceDN w:val="0"/>
        <w:spacing w:before="0" w:after="0" w:line="360" w:lineRule="auto"/>
        <w:ind w:leftChars="50" w:left="105" w:rightChars="-200" w:right="-420" w:firstLineChars="150" w:firstLine="360"/>
        <w:jc w:val="left"/>
        <w:rPr>
          <w:rFonts w:ascii="宋体" w:eastAsia="宋体" w:hAnsi="宋体" w:cs="宋体"/>
          <w:sz w:val="24"/>
          <w:szCs w:val="24"/>
          <w:lang w:eastAsia="zh-CN"/>
        </w:rPr>
      </w:pPr>
      <w:r w:rsidRPr="00EE28A8">
        <w:rPr>
          <w:rFonts w:ascii="宋体" w:eastAsia="宋体" w:hAnsi="宋体" w:cs="宋体" w:hint="eastAsia"/>
          <w:sz w:val="24"/>
          <w:szCs w:val="24"/>
          <w:lang w:eastAsia="zh-CN"/>
        </w:rPr>
        <w:t>5.1搁板载重：单面搁板压筋上均匀载重40kg，双面为80kg，最大挠度为3mm，24h卸载后，无裂纹、不变形。</w:t>
      </w:r>
    </w:p>
    <w:p w:rsidR="00452D2A" w:rsidRPr="00EE28A8" w:rsidRDefault="00494B1C">
      <w:pPr>
        <w:pStyle w:val="Normal19"/>
        <w:widowControl w:val="0"/>
        <w:autoSpaceDE w:val="0"/>
        <w:autoSpaceDN w:val="0"/>
        <w:spacing w:before="0" w:after="0" w:line="360" w:lineRule="auto"/>
        <w:ind w:leftChars="50" w:left="105" w:rightChars="-200" w:right="-420" w:firstLineChars="150" w:firstLine="360"/>
        <w:jc w:val="left"/>
        <w:rPr>
          <w:rFonts w:ascii="宋体" w:eastAsia="宋体" w:hAnsi="宋体" w:cs="宋体"/>
          <w:sz w:val="24"/>
          <w:szCs w:val="24"/>
          <w:lang w:eastAsia="zh-CN"/>
        </w:rPr>
      </w:pPr>
      <w:r w:rsidRPr="00EE28A8">
        <w:rPr>
          <w:rFonts w:ascii="宋体" w:eastAsia="宋体" w:hAnsi="宋体" w:cs="宋体" w:hint="eastAsia"/>
          <w:sz w:val="24"/>
          <w:szCs w:val="24"/>
          <w:lang w:eastAsia="zh-CN"/>
        </w:rPr>
        <w:t>5.2全负载载重：每标准节在全负载（每块单面搁板均匀载重40kg）的情况下，架体、立柱无有明显变形，架体不产生倾倒现象。</w:t>
      </w:r>
    </w:p>
    <w:p w:rsidR="00452D2A" w:rsidRPr="00EE28A8" w:rsidRDefault="00494B1C">
      <w:pPr>
        <w:pStyle w:val="Normal19"/>
        <w:widowControl w:val="0"/>
        <w:autoSpaceDE w:val="0"/>
        <w:autoSpaceDN w:val="0"/>
        <w:spacing w:before="0" w:after="0" w:line="360" w:lineRule="auto"/>
        <w:ind w:leftChars="50" w:left="105" w:rightChars="-200" w:right="-420"/>
        <w:rPr>
          <w:rFonts w:ascii="宋体" w:eastAsia="宋体" w:hAnsi="宋体" w:cs="宋体"/>
          <w:sz w:val="24"/>
          <w:szCs w:val="24"/>
          <w:lang w:eastAsia="zh-CN"/>
        </w:rPr>
      </w:pPr>
      <w:r w:rsidRPr="00EE28A8">
        <w:rPr>
          <w:rFonts w:ascii="宋体" w:eastAsia="宋体" w:hAnsi="宋体" w:cs="宋体" w:hint="eastAsia"/>
          <w:sz w:val="24"/>
          <w:szCs w:val="24"/>
          <w:lang w:eastAsia="zh-CN"/>
        </w:rPr>
        <w:t>载重运行：在全负载的情况下，各列密集架在手动操纵下，都运行自如，</w:t>
      </w:r>
    </w:p>
    <w:p w:rsidR="00452D2A" w:rsidRPr="00EE28A8" w:rsidRDefault="00494B1C">
      <w:pPr>
        <w:pStyle w:val="Normal19"/>
        <w:widowControl w:val="0"/>
        <w:autoSpaceDE w:val="0"/>
        <w:autoSpaceDN w:val="0"/>
        <w:spacing w:before="0" w:after="0" w:line="360" w:lineRule="auto"/>
        <w:ind w:leftChars="50" w:left="105" w:rightChars="-200" w:right="-420" w:firstLineChars="150" w:firstLine="360"/>
        <w:jc w:val="left"/>
        <w:rPr>
          <w:rFonts w:ascii="宋体" w:eastAsia="宋体" w:hAnsi="宋体" w:cs="宋体"/>
          <w:sz w:val="24"/>
          <w:szCs w:val="24"/>
          <w:lang w:eastAsia="zh-CN"/>
        </w:rPr>
      </w:pPr>
      <w:r w:rsidRPr="00EE28A8">
        <w:rPr>
          <w:rFonts w:ascii="宋体" w:eastAsia="宋体" w:hAnsi="宋体" w:cs="宋体" w:hint="eastAsia"/>
          <w:sz w:val="24"/>
          <w:szCs w:val="24"/>
          <w:lang w:eastAsia="zh-CN"/>
        </w:rPr>
        <w:t>5.3无阻滞现象。每标准节手动摇力不小于11.8N(每列密集架的手柄摇力为：11.8N*标准节数)。</w:t>
      </w:r>
    </w:p>
    <w:p w:rsidR="00452D2A" w:rsidRPr="00EE28A8" w:rsidRDefault="00494B1C">
      <w:pPr>
        <w:pStyle w:val="Normal19"/>
        <w:widowControl w:val="0"/>
        <w:autoSpaceDE w:val="0"/>
        <w:autoSpaceDN w:val="0"/>
        <w:spacing w:before="0" w:after="0" w:line="360" w:lineRule="auto"/>
        <w:ind w:leftChars="50" w:left="105" w:rightChars="-200" w:right="-420" w:firstLineChars="150" w:firstLine="360"/>
        <w:jc w:val="left"/>
        <w:rPr>
          <w:rFonts w:ascii="宋体" w:eastAsia="宋体" w:hAnsi="宋体" w:cs="宋体"/>
          <w:sz w:val="24"/>
          <w:szCs w:val="24"/>
          <w:lang w:eastAsia="zh-CN"/>
        </w:rPr>
      </w:pPr>
      <w:r w:rsidRPr="00EE28A8">
        <w:rPr>
          <w:rFonts w:ascii="宋体" w:eastAsia="宋体" w:hAnsi="宋体" w:cs="宋体" w:hint="eastAsia"/>
          <w:sz w:val="24"/>
          <w:szCs w:val="24"/>
          <w:lang w:eastAsia="zh-CN"/>
        </w:rPr>
        <w:t>5.4载重稳定性：在受全部载荷二十分之一外力（沿X、Y轴两个方向的水平外力）的作用反复100次后，取消外力，架体所产生的倾斜不大于总高的百分之一。支架、立柱无明显变形</w:t>
      </w:r>
    </w:p>
    <w:p w:rsidR="00452D2A" w:rsidRPr="00EE28A8" w:rsidRDefault="00494B1C">
      <w:pPr>
        <w:pStyle w:val="Normal19"/>
        <w:widowControl w:val="0"/>
        <w:autoSpaceDE w:val="0"/>
        <w:autoSpaceDN w:val="0"/>
        <w:spacing w:before="0" w:after="0" w:line="360" w:lineRule="auto"/>
        <w:ind w:leftChars="50" w:left="105" w:rightChars="-200" w:right="-420" w:firstLineChars="150" w:firstLine="360"/>
        <w:jc w:val="left"/>
        <w:rPr>
          <w:rFonts w:ascii="宋体" w:eastAsia="宋体" w:hAnsi="宋体" w:cs="宋体"/>
          <w:sz w:val="24"/>
          <w:szCs w:val="24"/>
          <w:lang w:eastAsia="zh-CN"/>
        </w:rPr>
      </w:pPr>
      <w:r w:rsidRPr="00EE28A8">
        <w:rPr>
          <w:rFonts w:ascii="宋体" w:eastAsia="宋体" w:hAnsi="宋体" w:cs="宋体" w:hint="eastAsia"/>
          <w:sz w:val="24"/>
          <w:szCs w:val="24"/>
          <w:lang w:eastAsia="zh-CN"/>
        </w:rPr>
        <w:t>6、安装要求</w:t>
      </w:r>
    </w:p>
    <w:p w:rsidR="00452D2A" w:rsidRPr="00EE28A8" w:rsidRDefault="00494B1C">
      <w:pPr>
        <w:pStyle w:val="Normal20"/>
        <w:widowControl w:val="0"/>
        <w:autoSpaceDE w:val="0"/>
        <w:autoSpaceDN w:val="0"/>
        <w:spacing w:before="0" w:after="0" w:line="360" w:lineRule="auto"/>
        <w:ind w:leftChars="50" w:left="105" w:rightChars="-200" w:right="-420" w:firstLineChars="150" w:firstLine="360"/>
        <w:rPr>
          <w:rFonts w:ascii="宋体" w:eastAsia="宋体" w:hAnsi="宋体" w:cs="宋体"/>
          <w:sz w:val="24"/>
          <w:szCs w:val="24"/>
          <w:lang w:eastAsia="zh-CN"/>
        </w:rPr>
      </w:pPr>
      <w:r w:rsidRPr="00EE28A8">
        <w:rPr>
          <w:rFonts w:ascii="宋体" w:eastAsia="宋体" w:hAnsi="宋体" w:cs="宋体" w:hint="eastAsia"/>
          <w:sz w:val="24"/>
          <w:szCs w:val="24"/>
          <w:lang w:eastAsia="zh-CN"/>
        </w:rPr>
        <w:t>6.1各部安装应牢固可靠，没有松动现象，各结构件和架体无明显变形，架体无倾斜现象。每标准节组合后外型尺寸（长、宽、高）的极限偏差为正负2mm。</w:t>
      </w:r>
    </w:p>
    <w:p w:rsidR="00452D2A" w:rsidRPr="00EE28A8" w:rsidRDefault="00494B1C">
      <w:pPr>
        <w:pStyle w:val="Normal20"/>
        <w:widowControl w:val="0"/>
        <w:autoSpaceDE w:val="0"/>
        <w:autoSpaceDN w:val="0"/>
        <w:spacing w:before="0" w:after="0" w:line="360" w:lineRule="auto"/>
        <w:ind w:leftChars="50" w:left="105" w:rightChars="-200" w:right="-420" w:firstLineChars="150" w:firstLine="360"/>
        <w:rPr>
          <w:rFonts w:ascii="宋体" w:eastAsia="宋体" w:hAnsi="宋体" w:cs="宋体"/>
          <w:sz w:val="24"/>
          <w:szCs w:val="24"/>
          <w:lang w:eastAsia="zh-CN"/>
        </w:rPr>
      </w:pPr>
      <w:r w:rsidRPr="00EE28A8">
        <w:rPr>
          <w:rFonts w:ascii="宋体" w:eastAsia="宋体" w:hAnsi="宋体" w:cs="宋体" w:hint="eastAsia"/>
          <w:sz w:val="24"/>
          <w:szCs w:val="24"/>
          <w:lang w:eastAsia="zh-CN"/>
        </w:rPr>
        <w:t>6.2标准架组装后，侧面板与中腰带的对缝处的间隙不大于2mm。</w:t>
      </w:r>
    </w:p>
    <w:p w:rsidR="00452D2A" w:rsidRPr="00EE28A8" w:rsidRDefault="00494B1C">
      <w:pPr>
        <w:pStyle w:val="Normal20"/>
        <w:widowControl w:val="0"/>
        <w:autoSpaceDE w:val="0"/>
        <w:autoSpaceDN w:val="0"/>
        <w:spacing w:before="0" w:after="0" w:line="360" w:lineRule="auto"/>
        <w:ind w:leftChars="50" w:left="105" w:rightChars="-200" w:right="-420" w:firstLineChars="150" w:firstLine="360"/>
        <w:rPr>
          <w:rFonts w:ascii="宋体" w:eastAsia="宋体" w:hAnsi="宋体" w:cs="宋体"/>
          <w:sz w:val="24"/>
          <w:szCs w:val="24"/>
          <w:lang w:eastAsia="zh-CN"/>
        </w:rPr>
      </w:pPr>
      <w:r w:rsidRPr="00EE28A8">
        <w:rPr>
          <w:rFonts w:ascii="宋体" w:eastAsia="宋体" w:hAnsi="宋体" w:cs="宋体" w:hint="eastAsia"/>
          <w:sz w:val="24"/>
          <w:szCs w:val="24"/>
          <w:lang w:eastAsia="zh-CN"/>
        </w:rPr>
        <w:t>6.3门缝间隙在安装保障的前提下，均匀一致在1-2mm之间。</w:t>
      </w:r>
    </w:p>
    <w:p w:rsidR="00452D2A" w:rsidRPr="00EE28A8" w:rsidRDefault="00494B1C">
      <w:pPr>
        <w:rPr>
          <w:rFonts w:ascii="宋体" w:hAnsi="宋体" w:cs="宋体"/>
          <w:sz w:val="24"/>
        </w:rPr>
      </w:pPr>
      <w:r w:rsidRPr="00EE28A8">
        <w:rPr>
          <w:rFonts w:ascii="宋体" w:hAnsi="宋体" w:cs="宋体" w:hint="eastAsia"/>
          <w:sz w:val="24"/>
        </w:rPr>
        <w:t>6.4导轨安装后，单根导轨的直线度不大于1.0mm/m。5m中不大于2.0mm。两根导轨水平高度偏差不大于1.0mm/m。两根导轨宽度之间的平行度偏差不大于2.0mm/m，全长不大于2.0mm，导轨对接处高低差不大于0.3mm，架体移动时与轨道保持90度。</w:t>
      </w:r>
    </w:p>
    <w:p w:rsidR="00452D2A" w:rsidRPr="00EE28A8" w:rsidRDefault="00494B1C">
      <w:pPr>
        <w:pStyle w:val="aff"/>
        <w:spacing w:line="360" w:lineRule="auto"/>
        <w:jc w:val="left"/>
        <w:rPr>
          <w:rFonts w:asciiTheme="minorEastAsia" w:eastAsiaTheme="minorEastAsia" w:hAnsiTheme="minorEastAsia"/>
        </w:rPr>
      </w:pPr>
      <w:r w:rsidRPr="00EE28A8">
        <w:rPr>
          <w:rFonts w:asciiTheme="minorEastAsia" w:eastAsiaTheme="minorEastAsia" w:hAnsiTheme="minorEastAsia" w:hint="eastAsia"/>
        </w:rPr>
        <w:t>（四）、质保、售后服务要求：</w:t>
      </w:r>
    </w:p>
    <w:p w:rsidR="00452D2A" w:rsidRPr="00EE28A8" w:rsidRDefault="00494B1C">
      <w:pPr>
        <w:pStyle w:val="a0"/>
        <w:spacing w:line="360" w:lineRule="auto"/>
        <w:ind w:firstLineChars="200" w:firstLine="480"/>
        <w:rPr>
          <w:rFonts w:asciiTheme="minorEastAsia" w:eastAsiaTheme="minorEastAsia" w:hAnsiTheme="minorEastAsia" w:cs="宋体"/>
          <w:bCs/>
          <w:szCs w:val="24"/>
        </w:rPr>
      </w:pPr>
      <w:r w:rsidRPr="00EE28A8">
        <w:rPr>
          <w:rFonts w:asciiTheme="minorEastAsia" w:eastAsiaTheme="minorEastAsia" w:hAnsiTheme="minorEastAsia" w:cs="宋体" w:hint="eastAsia"/>
          <w:bCs/>
          <w:szCs w:val="24"/>
        </w:rPr>
        <w:t>（1）质量要求：供应商须提供符合采购需求、符合国家质量检测标准的原装合格产品（供货时提供相关证明材料、随机资料）。</w:t>
      </w:r>
    </w:p>
    <w:p w:rsidR="00452D2A" w:rsidRPr="00EE28A8" w:rsidRDefault="00494B1C">
      <w:pPr>
        <w:pStyle w:val="a0"/>
        <w:spacing w:line="360" w:lineRule="auto"/>
        <w:ind w:firstLineChars="200" w:firstLine="480"/>
        <w:rPr>
          <w:rFonts w:asciiTheme="minorEastAsia" w:eastAsiaTheme="minorEastAsia" w:hAnsiTheme="minorEastAsia" w:cs="宋体"/>
          <w:bCs/>
          <w:szCs w:val="24"/>
        </w:rPr>
      </w:pPr>
      <w:r w:rsidRPr="00EE28A8">
        <w:rPr>
          <w:rFonts w:asciiTheme="minorEastAsia" w:eastAsiaTheme="minorEastAsia" w:hAnsiTheme="minorEastAsia" w:cs="宋体" w:hint="eastAsia"/>
          <w:bCs/>
          <w:szCs w:val="24"/>
        </w:rPr>
        <w:t>（2）质保要求：供应商对本项目所有新购密集架产品应提供不少于1年的免费质保及售后服务；如供应商不能提供，采购单位可视作验收不合格或履约不合格，取消供应商中标资格，终止双方合同，扣除履约保证金或尾款并报相关部门予以处罚。质保期自项目验收之日起开始计算。</w:t>
      </w:r>
    </w:p>
    <w:p w:rsidR="00452D2A" w:rsidRPr="00EE28A8" w:rsidRDefault="00494B1C">
      <w:pPr>
        <w:pStyle w:val="a0"/>
        <w:spacing w:line="360" w:lineRule="auto"/>
        <w:ind w:firstLineChars="200" w:firstLine="480"/>
        <w:rPr>
          <w:rFonts w:asciiTheme="minorEastAsia" w:eastAsiaTheme="minorEastAsia" w:hAnsiTheme="minorEastAsia" w:cs="宋体"/>
          <w:bCs/>
          <w:szCs w:val="24"/>
        </w:rPr>
      </w:pPr>
      <w:r w:rsidRPr="00EE28A8">
        <w:rPr>
          <w:rFonts w:asciiTheme="minorEastAsia" w:eastAsiaTheme="minorEastAsia" w:hAnsiTheme="minorEastAsia" w:cs="宋体" w:hint="eastAsia"/>
          <w:bCs/>
          <w:szCs w:val="24"/>
        </w:rPr>
        <w:t>（3）售后服务要求：在免费质保期内，供应商在设备出现故障时，须在2小时内响应，6小时内技术服务人员到达现场进行维修。若因故不能及时完成，须提前与采购单位协商并征得采购单位同意，否则采购单位可另行委托他人修理，所需费用在质保金内予以扣除，并追究供应商的违约责任。</w:t>
      </w:r>
    </w:p>
    <w:p w:rsidR="00452D2A" w:rsidRPr="00EE28A8" w:rsidRDefault="00494B1C">
      <w:pPr>
        <w:spacing w:line="360" w:lineRule="auto"/>
        <w:outlineLvl w:val="3"/>
        <w:rPr>
          <w:rFonts w:ascii="宋体" w:hAnsi="宋体" w:cs="宋体"/>
          <w:sz w:val="24"/>
        </w:rPr>
      </w:pPr>
      <w:bookmarkStart w:id="111" w:name="_Toc36655274"/>
      <w:bookmarkStart w:id="112" w:name="_Toc36545654"/>
      <w:r w:rsidRPr="00EE28A8">
        <w:rPr>
          <w:rFonts w:ascii="宋体" w:hAnsi="宋体" w:hint="eastAsia"/>
          <w:b/>
          <w:bCs/>
          <w:sz w:val="28"/>
          <w:szCs w:val="32"/>
        </w:rPr>
        <w:t>（五）、</w:t>
      </w:r>
      <w:bookmarkEnd w:id="111"/>
      <w:bookmarkEnd w:id="112"/>
      <w:r w:rsidRPr="00EE28A8">
        <w:rPr>
          <w:rFonts w:ascii="宋体" w:hAnsi="宋体" w:hint="eastAsia"/>
          <w:b/>
          <w:bCs/>
          <w:sz w:val="28"/>
          <w:szCs w:val="32"/>
        </w:rPr>
        <w:t>货物、服务提供的地点：</w:t>
      </w:r>
      <w:r w:rsidRPr="00EE28A8">
        <w:rPr>
          <w:rFonts w:ascii="宋体" w:hAnsi="宋体" w:cs="宋体" w:hint="eastAsia"/>
          <w:sz w:val="24"/>
        </w:rPr>
        <w:t>采购单位指定地点。</w:t>
      </w:r>
    </w:p>
    <w:p w:rsidR="00452D2A" w:rsidRPr="00EE28A8" w:rsidRDefault="00494B1C">
      <w:pPr>
        <w:spacing w:line="360" w:lineRule="auto"/>
        <w:outlineLvl w:val="3"/>
        <w:rPr>
          <w:rFonts w:ascii="宋体" w:hAnsi="宋体"/>
          <w:b/>
          <w:bCs/>
          <w:sz w:val="28"/>
          <w:szCs w:val="32"/>
        </w:rPr>
      </w:pPr>
      <w:r w:rsidRPr="00EE28A8">
        <w:rPr>
          <w:rFonts w:ascii="宋体" w:hAnsi="宋体" w:hint="eastAsia"/>
          <w:b/>
          <w:bCs/>
          <w:sz w:val="28"/>
          <w:szCs w:val="32"/>
        </w:rPr>
        <w:t>（六）、货物、服务提供的时间：</w:t>
      </w:r>
    </w:p>
    <w:p w:rsidR="00452D2A" w:rsidRPr="00EE28A8" w:rsidRDefault="00494B1C">
      <w:pPr>
        <w:snapToGrid w:val="0"/>
        <w:spacing w:line="360" w:lineRule="auto"/>
        <w:ind w:firstLineChars="200" w:firstLine="480"/>
        <w:rPr>
          <w:rFonts w:ascii="宋体" w:hAnsi="宋体" w:cs="宋体"/>
          <w:sz w:val="24"/>
        </w:rPr>
      </w:pPr>
      <w:r w:rsidRPr="00EE28A8">
        <w:rPr>
          <w:rFonts w:ascii="宋体" w:hAnsi="宋体" w:cs="宋体" w:hint="eastAsia"/>
          <w:sz w:val="24"/>
        </w:rPr>
        <w:t>合同签订后</w:t>
      </w:r>
      <w:r w:rsidR="00AC7E4B" w:rsidRPr="00EE28A8">
        <w:rPr>
          <w:rFonts w:ascii="宋体" w:hAnsi="宋体" w:cs="宋体" w:hint="eastAsia"/>
          <w:sz w:val="24"/>
        </w:rPr>
        <w:t>90</w:t>
      </w:r>
      <w:r w:rsidRPr="00EE28A8">
        <w:rPr>
          <w:rFonts w:ascii="宋体" w:hAnsi="宋体" w:cs="宋体" w:hint="eastAsia"/>
          <w:sz w:val="24"/>
        </w:rPr>
        <w:t>天内完成全部货物安装、调试、检验、培训、验收。（含原有密集架拆卸、运输、安装、调试）。</w:t>
      </w:r>
    </w:p>
    <w:p w:rsidR="00452D2A" w:rsidRPr="00EE28A8" w:rsidRDefault="00494B1C">
      <w:pPr>
        <w:spacing w:line="360" w:lineRule="auto"/>
        <w:outlineLvl w:val="1"/>
        <w:rPr>
          <w:rFonts w:ascii="宋体" w:hAnsi="宋体"/>
          <w:b/>
          <w:bCs/>
          <w:sz w:val="28"/>
          <w:szCs w:val="32"/>
        </w:rPr>
      </w:pPr>
      <w:r w:rsidRPr="00EE28A8">
        <w:rPr>
          <w:rFonts w:ascii="宋体" w:hAnsi="宋体" w:hint="eastAsia"/>
          <w:b/>
          <w:bCs/>
          <w:sz w:val="28"/>
          <w:szCs w:val="32"/>
        </w:rPr>
        <w:t>二、</w:t>
      </w:r>
      <w:r w:rsidRPr="00EE28A8">
        <w:rPr>
          <w:rFonts w:ascii="宋体" w:hAnsi="宋体"/>
          <w:b/>
          <w:bCs/>
          <w:sz w:val="28"/>
          <w:szCs w:val="32"/>
        </w:rPr>
        <w:t>付款方式：</w:t>
      </w:r>
    </w:p>
    <w:p w:rsidR="00452D2A" w:rsidRPr="005E0E0C" w:rsidRDefault="00494B1C">
      <w:pPr>
        <w:adjustRightInd w:val="0"/>
        <w:snapToGrid w:val="0"/>
        <w:spacing w:line="360" w:lineRule="auto"/>
        <w:ind w:firstLineChars="200" w:firstLine="480"/>
        <w:rPr>
          <w:rFonts w:ascii="宋体" w:hAnsi="宋体"/>
          <w:sz w:val="24"/>
        </w:rPr>
      </w:pPr>
      <w:r w:rsidRPr="005E0E0C">
        <w:rPr>
          <w:rFonts w:ascii="宋体" w:hAnsi="宋体" w:hint="eastAsia"/>
          <w:sz w:val="24"/>
        </w:rPr>
        <w:t>货物到场安装、调试完毕，无故障运行一个月经验收合格后付合同价的95%（提供相关证明材料），余款5%作为质保金，无故障运行一年后（从验收合格之日算起）一次性付清合同价的5%（质保金）。</w:t>
      </w:r>
    </w:p>
    <w:p w:rsidR="00452D2A" w:rsidRDefault="00494B1C">
      <w:pPr>
        <w:adjustRightInd w:val="0"/>
        <w:snapToGrid w:val="0"/>
        <w:spacing w:line="360" w:lineRule="auto"/>
        <w:ind w:firstLineChars="200" w:firstLine="480"/>
        <w:rPr>
          <w:rFonts w:ascii="宋体" w:hAnsi="宋体"/>
          <w:sz w:val="28"/>
          <w:szCs w:val="28"/>
        </w:rPr>
      </w:pPr>
      <w:r>
        <w:rPr>
          <w:rFonts w:ascii="宋体" w:hAnsi="宋体" w:hint="eastAsia"/>
          <w:sz w:val="24"/>
        </w:rPr>
        <w:t>履约保证金将在成交供应商安装调试完毕并经招标人验收合格后无息退还。</w:t>
      </w:r>
    </w:p>
    <w:p w:rsidR="00452D2A" w:rsidRDefault="00494B1C">
      <w:pPr>
        <w:spacing w:line="360" w:lineRule="auto"/>
        <w:outlineLvl w:val="1"/>
        <w:rPr>
          <w:rFonts w:ascii="宋体" w:hAnsi="宋体"/>
          <w:b/>
          <w:bCs/>
          <w:sz w:val="28"/>
          <w:szCs w:val="32"/>
        </w:rPr>
      </w:pPr>
      <w:r>
        <w:rPr>
          <w:rFonts w:ascii="宋体" w:hAnsi="宋体" w:hint="eastAsia"/>
          <w:b/>
          <w:bCs/>
          <w:sz w:val="28"/>
          <w:szCs w:val="32"/>
        </w:rPr>
        <w:t>三、履约保证金：</w:t>
      </w:r>
    </w:p>
    <w:p w:rsidR="00452D2A" w:rsidRDefault="00494B1C">
      <w:pPr>
        <w:adjustRightInd w:val="0"/>
        <w:snapToGrid w:val="0"/>
        <w:spacing w:line="360" w:lineRule="auto"/>
        <w:ind w:firstLineChars="200" w:firstLine="480"/>
        <w:rPr>
          <w:rFonts w:ascii="宋体" w:hAnsi="宋体"/>
          <w:sz w:val="24"/>
        </w:rPr>
      </w:pPr>
      <w:r>
        <w:rPr>
          <w:rFonts w:ascii="宋体" w:hAnsi="宋体" w:hint="eastAsia"/>
          <w:sz w:val="24"/>
        </w:rPr>
        <w:t>1、本项目成交后的履约保证金为项目成交价的10%，成交供应商的履约保证金须在成交通知书发出之日起至合同签订前汇入采购单位账户，成交供应商凭成交通知书与采购单位签订合同。超期或未有协商，则视为自动放弃成交资格。</w:t>
      </w:r>
      <w:r>
        <w:rPr>
          <w:rFonts w:ascii="宋体" w:hAnsi="宋体" w:hint="eastAsia"/>
          <w:sz w:val="24"/>
        </w:rPr>
        <w:cr/>
        <w:t xml:space="preserve">    2、成交供应商全部履约合同义务，经采购单位验收合格无质量、进度等问题的，采购人在验收合格后一次性退还履约保证金；</w:t>
      </w:r>
      <w:r>
        <w:rPr>
          <w:rFonts w:ascii="宋体" w:hAnsi="宋体" w:hint="eastAsia"/>
          <w:sz w:val="24"/>
        </w:rPr>
        <w:cr/>
        <w:t xml:space="preserve">    3、发生以下情况的，履约保证金不予退还或部分退还：</w:t>
      </w:r>
      <w:r>
        <w:rPr>
          <w:rFonts w:ascii="宋体" w:hAnsi="宋体" w:hint="eastAsia"/>
          <w:sz w:val="24"/>
        </w:rPr>
        <w:cr/>
        <w:t xml:space="preserve">    a.签订合同后，成交供应商不履行合同义务的，采购单位有权全额扣除履约保证金，全额不予退还，同时采购单位亦有权终止合同，中标供应商还须承担相应的法律赔偿责任。</w:t>
      </w:r>
    </w:p>
    <w:p w:rsidR="00452D2A" w:rsidRDefault="00494B1C">
      <w:pPr>
        <w:adjustRightInd w:val="0"/>
        <w:snapToGrid w:val="0"/>
        <w:spacing w:line="360" w:lineRule="auto"/>
        <w:ind w:firstLineChars="200" w:firstLine="480"/>
        <w:rPr>
          <w:rFonts w:ascii="宋体" w:hAnsi="宋体"/>
          <w:sz w:val="24"/>
        </w:rPr>
      </w:pPr>
      <w:r>
        <w:rPr>
          <w:rFonts w:ascii="宋体" w:hAnsi="宋体" w:hint="eastAsia"/>
          <w:sz w:val="24"/>
        </w:rPr>
        <w:t>b.成交供应商在履约过程中发生违约行为，给采购单位造成损失的，采购单位有权在成交供应商缴纳的履约保证金中予以扣款，以弥补采购单位经济损失，不足的部分成交供应商另外补齐。</w:t>
      </w:r>
    </w:p>
    <w:p w:rsidR="00452D2A" w:rsidRDefault="00494B1C">
      <w:pPr>
        <w:pStyle w:val="a1"/>
        <w:kinsoku w:val="0"/>
        <w:topLinePunct/>
        <w:autoSpaceDE w:val="0"/>
        <w:autoSpaceDN w:val="0"/>
        <w:snapToGrid w:val="0"/>
        <w:spacing w:line="360" w:lineRule="auto"/>
        <w:ind w:right="210" w:firstLineChars="214" w:firstLine="602"/>
        <w:contextualSpacing/>
        <w:rPr>
          <w:rFonts w:ascii="宋体" w:hAnsi="宋体"/>
          <w:sz w:val="28"/>
          <w:szCs w:val="28"/>
        </w:rPr>
      </w:pPr>
      <w:r>
        <w:rPr>
          <w:rFonts w:ascii="宋体" w:hAnsi="宋体" w:hint="eastAsia"/>
          <w:b/>
          <w:sz w:val="28"/>
          <w:szCs w:val="28"/>
        </w:rPr>
        <w:t>四</w:t>
      </w:r>
      <w:r>
        <w:rPr>
          <w:rFonts w:ascii="宋体" w:hAnsi="宋体" w:hint="eastAsia"/>
          <w:b/>
          <w:bCs/>
          <w:kern w:val="2"/>
          <w:sz w:val="28"/>
          <w:szCs w:val="32"/>
        </w:rPr>
        <w:t>、</w:t>
      </w:r>
      <w:bookmarkEnd w:id="0"/>
      <w:bookmarkEnd w:id="1"/>
      <w:bookmarkEnd w:id="2"/>
      <w:r>
        <w:rPr>
          <w:rFonts w:ascii="宋体" w:hAnsi="宋体" w:hint="eastAsia"/>
          <w:b/>
          <w:bCs/>
          <w:kern w:val="2"/>
          <w:sz w:val="28"/>
          <w:szCs w:val="32"/>
        </w:rPr>
        <w:t>约定事项：</w:t>
      </w:r>
      <w:r>
        <w:rPr>
          <w:rFonts w:ascii="宋体" w:hAnsi="宋体"/>
          <w:sz w:val="28"/>
          <w:szCs w:val="28"/>
        </w:rPr>
        <w:tab/>
      </w:r>
    </w:p>
    <w:p w:rsidR="00452D2A" w:rsidRDefault="00494B1C">
      <w:pPr>
        <w:adjustRightInd w:val="0"/>
        <w:snapToGrid w:val="0"/>
        <w:spacing w:line="360" w:lineRule="auto"/>
        <w:ind w:firstLineChars="200" w:firstLine="480"/>
        <w:rPr>
          <w:rFonts w:ascii="宋体" w:hAnsi="宋体"/>
          <w:sz w:val="24"/>
        </w:rPr>
      </w:pPr>
      <w:r>
        <w:rPr>
          <w:rFonts w:ascii="宋体" w:hAnsi="宋体" w:hint="eastAsia"/>
          <w:sz w:val="24"/>
        </w:rPr>
        <w:t>（1）产品质量的验收依据为国家或行业相关规定及标准，必要时采购单位将邀请相关专家及质量技术监督部门进行鉴定和确认。</w:t>
      </w:r>
    </w:p>
    <w:p w:rsidR="00452D2A" w:rsidRDefault="00494B1C">
      <w:pPr>
        <w:adjustRightInd w:val="0"/>
        <w:snapToGrid w:val="0"/>
        <w:spacing w:line="360" w:lineRule="auto"/>
        <w:ind w:firstLineChars="200" w:firstLine="480"/>
        <w:rPr>
          <w:rFonts w:ascii="宋体" w:hAnsi="宋体"/>
          <w:sz w:val="24"/>
        </w:rPr>
      </w:pPr>
      <w:r>
        <w:rPr>
          <w:rFonts w:ascii="宋体" w:hAnsi="宋体" w:hint="eastAsia"/>
          <w:sz w:val="24"/>
        </w:rPr>
        <w:t>（2）中标人最终提供的产品应与图纸和本技术条款要求一致。其主辅材料及其施工质量应符合国家相关标准要求，项目结束后采购单位将按照招标文件要求进行全面验收。采购单位可邀请相关质量监督部门对成交供应商所供货物进行验收及检测，因检测发生的一切费用由成交供应商负责，如验收或检测发现所供货物不合格，将解除双方合同、履约保证金不予退还并进行相关处罚。因检测导致货物损坏的，由供应商免费补足，确保采购人正常使用。</w:t>
      </w:r>
    </w:p>
    <w:p w:rsidR="00452D2A" w:rsidRDefault="00452D2A">
      <w:pPr>
        <w:pStyle w:val="a0"/>
      </w:pPr>
    </w:p>
    <w:p w:rsidR="00452D2A" w:rsidRDefault="00452D2A"/>
    <w:p w:rsidR="00452D2A" w:rsidRDefault="00452D2A">
      <w:pPr>
        <w:pStyle w:val="a0"/>
      </w:pPr>
    </w:p>
    <w:p w:rsidR="00452D2A" w:rsidRDefault="00494B1C">
      <w:pPr>
        <w:adjustRightInd w:val="0"/>
        <w:snapToGrid w:val="0"/>
        <w:spacing w:line="500" w:lineRule="exact"/>
        <w:jc w:val="center"/>
        <w:outlineLvl w:val="0"/>
        <w:rPr>
          <w:rFonts w:ascii="宋体" w:hAnsi="宋体"/>
          <w:b/>
          <w:bCs/>
          <w:sz w:val="36"/>
          <w:szCs w:val="36"/>
        </w:rPr>
      </w:pPr>
      <w:r>
        <w:rPr>
          <w:rFonts w:ascii="宋体" w:hAnsi="宋体" w:hint="eastAsia"/>
          <w:b/>
          <w:bCs/>
          <w:sz w:val="36"/>
          <w:szCs w:val="36"/>
        </w:rPr>
        <w:t>第四部分  开标和评标</w:t>
      </w:r>
    </w:p>
    <w:p w:rsidR="00452D2A" w:rsidRDefault="00494B1C">
      <w:pPr>
        <w:pStyle w:val="af8"/>
        <w:snapToGrid w:val="0"/>
        <w:spacing w:before="0" w:after="0" w:line="500" w:lineRule="exact"/>
        <w:ind w:left="0" w:right="0" w:firstLineChars="200" w:firstLine="562"/>
        <w:jc w:val="left"/>
        <w:rPr>
          <w:rFonts w:ascii="宋体" w:hAnsi="宋体"/>
          <w:b/>
          <w:kern w:val="2"/>
          <w:sz w:val="28"/>
          <w:szCs w:val="28"/>
        </w:rPr>
      </w:pPr>
      <w:r>
        <w:rPr>
          <w:rFonts w:ascii="宋体" w:hAnsi="宋体"/>
          <w:b/>
          <w:kern w:val="2"/>
          <w:sz w:val="28"/>
          <w:szCs w:val="28"/>
        </w:rPr>
        <w:t>一、开标</w:t>
      </w:r>
    </w:p>
    <w:p w:rsidR="00452D2A" w:rsidRDefault="00494B1C" w:rsidP="00B554F0">
      <w:pPr>
        <w:tabs>
          <w:tab w:val="left" w:pos="3585"/>
        </w:tabs>
        <w:adjustRightInd w:val="0"/>
        <w:snapToGrid w:val="0"/>
        <w:spacing w:line="500" w:lineRule="exact"/>
        <w:ind w:firstLineChars="192" w:firstLine="538"/>
        <w:rPr>
          <w:rFonts w:ascii="宋体" w:hAnsi="宋体"/>
          <w:sz w:val="28"/>
          <w:szCs w:val="28"/>
        </w:rPr>
      </w:pPr>
      <w:r>
        <w:rPr>
          <w:rFonts w:ascii="宋体" w:hAnsi="宋体" w:hint="eastAsia"/>
          <w:sz w:val="28"/>
          <w:szCs w:val="28"/>
        </w:rPr>
        <w:t>现场</w:t>
      </w:r>
      <w:r>
        <w:rPr>
          <w:rFonts w:ascii="宋体" w:hAnsi="宋体"/>
          <w:sz w:val="28"/>
          <w:szCs w:val="28"/>
        </w:rPr>
        <w:t>开标模式：投标人在</w:t>
      </w:r>
      <w:r>
        <w:rPr>
          <w:rFonts w:ascii="宋体" w:hAnsi="宋体" w:hint="eastAsia"/>
          <w:sz w:val="28"/>
          <w:szCs w:val="28"/>
        </w:rPr>
        <w:t>招标文件规定的时间、地点</w:t>
      </w:r>
      <w:r>
        <w:rPr>
          <w:rFonts w:ascii="宋体" w:hAnsi="宋体"/>
          <w:sz w:val="28"/>
          <w:szCs w:val="28"/>
        </w:rPr>
        <w:t>参加开标会。</w:t>
      </w:r>
    </w:p>
    <w:p w:rsidR="00452D2A" w:rsidRDefault="00494B1C">
      <w:pPr>
        <w:pStyle w:val="af8"/>
        <w:snapToGrid w:val="0"/>
        <w:spacing w:before="0" w:after="0" w:line="500" w:lineRule="exact"/>
        <w:ind w:left="0" w:right="0" w:firstLineChars="200" w:firstLine="562"/>
        <w:jc w:val="left"/>
        <w:rPr>
          <w:rFonts w:ascii="宋体" w:hAnsi="宋体"/>
          <w:b/>
          <w:kern w:val="2"/>
          <w:sz w:val="28"/>
          <w:szCs w:val="28"/>
        </w:rPr>
      </w:pPr>
      <w:r>
        <w:rPr>
          <w:rFonts w:ascii="宋体" w:hAnsi="宋体"/>
          <w:b/>
          <w:kern w:val="2"/>
          <w:sz w:val="28"/>
          <w:szCs w:val="28"/>
        </w:rPr>
        <w:t>二、评标流程和评标标准</w:t>
      </w:r>
    </w:p>
    <w:p w:rsidR="00452D2A" w:rsidRDefault="00494B1C">
      <w:pPr>
        <w:adjustRightInd w:val="0"/>
        <w:snapToGrid w:val="0"/>
        <w:spacing w:line="500" w:lineRule="exact"/>
        <w:ind w:firstLine="555"/>
        <w:rPr>
          <w:rFonts w:ascii="宋体" w:hAnsi="宋体"/>
          <w:sz w:val="28"/>
          <w:szCs w:val="28"/>
        </w:rPr>
      </w:pPr>
      <w:r>
        <w:rPr>
          <w:rFonts w:ascii="宋体" w:hAnsi="宋体"/>
          <w:sz w:val="28"/>
          <w:szCs w:val="28"/>
        </w:rPr>
        <w:t>采用综合评分法。分资格审查、商务技术标、价格标、三部分评审，总分值为100分，加分和减分因素除外。</w:t>
      </w:r>
    </w:p>
    <w:p w:rsidR="00452D2A" w:rsidRDefault="00494B1C">
      <w:pPr>
        <w:adjustRightInd w:val="0"/>
        <w:snapToGrid w:val="0"/>
        <w:spacing w:line="500" w:lineRule="exact"/>
        <w:ind w:firstLine="555"/>
        <w:rPr>
          <w:rFonts w:ascii="宋体" w:hAnsi="宋体"/>
          <w:sz w:val="28"/>
          <w:szCs w:val="28"/>
        </w:rPr>
      </w:pPr>
      <w:r>
        <w:rPr>
          <w:rFonts w:ascii="宋体" w:hAnsi="宋体"/>
          <w:sz w:val="28"/>
          <w:szCs w:val="28"/>
        </w:rPr>
        <w:t>首先由采购人对投标人资格进行审查，然后评标委员会对符合资格的投标人的投标文件进行符合性审查，最后评标委员会对符合性审查合格的投标文件商务、技术部分进行评估，综合比较与评价。待商务技术标评审结束后，进行价格标的开启、评审。投标人商务、技术部分和价格部分的合计分值，为该投标人的评标总得分。</w:t>
      </w:r>
    </w:p>
    <w:p w:rsidR="00452D2A" w:rsidRDefault="00494B1C">
      <w:pPr>
        <w:adjustRightInd w:val="0"/>
        <w:snapToGrid w:val="0"/>
        <w:spacing w:line="500" w:lineRule="exact"/>
        <w:ind w:firstLine="555"/>
        <w:rPr>
          <w:rFonts w:ascii="宋体" w:hAnsi="宋体"/>
          <w:color w:val="FF0000"/>
          <w:sz w:val="28"/>
          <w:szCs w:val="28"/>
        </w:rPr>
      </w:pPr>
      <w:r>
        <w:rPr>
          <w:rFonts w:ascii="宋体" w:hAnsi="宋体"/>
          <w:sz w:val="28"/>
          <w:szCs w:val="28"/>
        </w:rPr>
        <w:t>评标结果按评审后得分由高到低顺序排列。得分相同的，按投标报价由低到高顺序排列。得分且投标报价相同的并列。投标文件满足招标文件全部实质性要求，且按照评审因素的量化指标评审得分前三名的投标人为中标候选人。</w:t>
      </w:r>
    </w:p>
    <w:p w:rsidR="00452D2A" w:rsidRDefault="00494B1C">
      <w:pPr>
        <w:adjustRightInd w:val="0"/>
        <w:snapToGrid w:val="0"/>
        <w:spacing w:line="500" w:lineRule="exact"/>
        <w:ind w:firstLine="555"/>
        <w:rPr>
          <w:rFonts w:ascii="宋体" w:hAnsi="宋体"/>
          <w:sz w:val="28"/>
          <w:szCs w:val="28"/>
        </w:rPr>
      </w:pPr>
      <w:r>
        <w:rPr>
          <w:rFonts w:ascii="宋体" w:hAnsi="宋体"/>
          <w:sz w:val="28"/>
          <w:szCs w:val="28"/>
        </w:rPr>
        <w:t>评委在认真审阅投标文件的基础上，根据各投标文件的响应程度独立评判，不得统一打分。</w:t>
      </w:r>
    </w:p>
    <w:p w:rsidR="00452D2A" w:rsidRDefault="00494B1C">
      <w:pPr>
        <w:adjustRightInd w:val="0"/>
        <w:snapToGrid w:val="0"/>
        <w:spacing w:line="500" w:lineRule="exact"/>
        <w:ind w:firstLineChars="147" w:firstLine="413"/>
        <w:rPr>
          <w:rFonts w:ascii="宋体" w:hAnsi="宋体"/>
          <w:b/>
          <w:sz w:val="28"/>
          <w:szCs w:val="28"/>
        </w:rPr>
      </w:pPr>
      <w:r>
        <w:rPr>
          <w:rFonts w:ascii="宋体" w:hAnsi="宋体"/>
          <w:b/>
          <w:sz w:val="28"/>
          <w:szCs w:val="28"/>
        </w:rPr>
        <w:t>（一）对投标人资格进行审查。</w:t>
      </w:r>
    </w:p>
    <w:p w:rsidR="00452D2A" w:rsidRDefault="00494B1C">
      <w:pPr>
        <w:pStyle w:val="23"/>
        <w:adjustRightInd w:val="0"/>
        <w:snapToGrid w:val="0"/>
        <w:spacing w:line="500" w:lineRule="exact"/>
        <w:ind w:firstLine="577"/>
        <w:rPr>
          <w:rFonts w:ascii="宋体" w:eastAsia="宋体"/>
          <w:sz w:val="28"/>
        </w:rPr>
      </w:pPr>
      <w:r>
        <w:rPr>
          <w:rFonts w:ascii="宋体" w:eastAsia="宋体"/>
          <w:sz w:val="28"/>
        </w:rPr>
        <w:t>投标人资格不合格的，其投标文件判定为无效投标文件。</w:t>
      </w:r>
    </w:p>
    <w:p w:rsidR="00452D2A" w:rsidRDefault="00494B1C">
      <w:pPr>
        <w:adjustRightInd w:val="0"/>
        <w:snapToGrid w:val="0"/>
        <w:spacing w:line="500" w:lineRule="exact"/>
        <w:ind w:firstLineChars="147" w:firstLine="413"/>
        <w:jc w:val="left"/>
        <w:rPr>
          <w:rFonts w:ascii="宋体" w:hAnsi="宋体"/>
          <w:b/>
          <w:sz w:val="28"/>
          <w:szCs w:val="28"/>
        </w:rPr>
      </w:pPr>
      <w:r>
        <w:rPr>
          <w:rFonts w:ascii="宋体" w:hAnsi="宋体"/>
          <w:b/>
          <w:sz w:val="28"/>
          <w:szCs w:val="28"/>
        </w:rPr>
        <w:t>（二）评标委员会对符合资格投标人的投标文件进行符合性审</w:t>
      </w:r>
    </w:p>
    <w:p w:rsidR="00452D2A" w:rsidRDefault="00494B1C">
      <w:pPr>
        <w:adjustRightInd w:val="0"/>
        <w:snapToGrid w:val="0"/>
        <w:spacing w:line="500" w:lineRule="exact"/>
        <w:jc w:val="left"/>
        <w:rPr>
          <w:rFonts w:ascii="宋体" w:hAnsi="宋体"/>
          <w:b/>
          <w:sz w:val="28"/>
          <w:szCs w:val="28"/>
        </w:rPr>
      </w:pPr>
      <w:r>
        <w:rPr>
          <w:rFonts w:ascii="宋体" w:hAnsi="宋体"/>
          <w:b/>
          <w:sz w:val="28"/>
          <w:szCs w:val="28"/>
        </w:rPr>
        <w:t>查。</w:t>
      </w:r>
    </w:p>
    <w:p w:rsidR="00452D2A" w:rsidRPr="008F720C" w:rsidRDefault="00494B1C">
      <w:pPr>
        <w:pStyle w:val="23"/>
        <w:adjustRightInd w:val="0"/>
        <w:snapToGrid w:val="0"/>
        <w:spacing w:line="500" w:lineRule="exact"/>
        <w:ind w:firstLine="577"/>
        <w:rPr>
          <w:rFonts w:ascii="宋体" w:eastAsia="宋体"/>
          <w:color w:val="000000" w:themeColor="text1"/>
          <w:sz w:val="28"/>
        </w:rPr>
      </w:pPr>
      <w:r>
        <w:rPr>
          <w:rFonts w:ascii="宋体" w:eastAsia="宋体"/>
          <w:sz w:val="28"/>
        </w:rPr>
        <w:t>未通过符合性审查的投标文件，将被判为不满足招标文件实质性</w:t>
      </w:r>
      <w:r w:rsidRPr="008F720C">
        <w:rPr>
          <w:rFonts w:ascii="宋体" w:eastAsia="宋体"/>
          <w:color w:val="000000" w:themeColor="text1"/>
          <w:sz w:val="28"/>
        </w:rPr>
        <w:t xml:space="preserve">要求。 </w:t>
      </w:r>
    </w:p>
    <w:p w:rsidR="00452D2A" w:rsidRPr="008F720C" w:rsidRDefault="00494B1C">
      <w:pPr>
        <w:adjustRightInd w:val="0"/>
        <w:snapToGrid w:val="0"/>
        <w:spacing w:line="500" w:lineRule="exact"/>
        <w:ind w:firstLineChars="200" w:firstLine="560"/>
        <w:jc w:val="left"/>
        <w:rPr>
          <w:rFonts w:ascii="宋体" w:hAnsi="宋体"/>
          <w:bCs/>
          <w:color w:val="000000" w:themeColor="text1"/>
          <w:sz w:val="28"/>
          <w:szCs w:val="28"/>
          <w:lang w:val="zh-CN"/>
        </w:rPr>
      </w:pPr>
      <w:r w:rsidRPr="008F720C">
        <w:rPr>
          <w:rFonts w:ascii="宋体" w:hAnsi="宋体"/>
          <w:bCs/>
          <w:color w:val="000000" w:themeColor="text1"/>
          <w:sz w:val="28"/>
          <w:szCs w:val="28"/>
        </w:rPr>
        <w:t>（</w:t>
      </w:r>
      <w:r w:rsidRPr="008F720C">
        <w:rPr>
          <w:rFonts w:ascii="宋体" w:hAnsi="宋体"/>
          <w:bCs/>
          <w:color w:val="000000" w:themeColor="text1"/>
          <w:sz w:val="28"/>
          <w:szCs w:val="28"/>
          <w:lang w:val="zh-CN"/>
        </w:rPr>
        <w:t>三</w:t>
      </w:r>
      <w:r w:rsidRPr="008F720C">
        <w:rPr>
          <w:rFonts w:ascii="宋体" w:hAnsi="宋体"/>
          <w:bCs/>
          <w:color w:val="000000" w:themeColor="text1"/>
          <w:sz w:val="28"/>
          <w:szCs w:val="28"/>
        </w:rPr>
        <w:t>）商务技术、价格</w:t>
      </w:r>
      <w:r w:rsidRPr="008F720C">
        <w:rPr>
          <w:rFonts w:ascii="宋体" w:hAnsi="宋体"/>
          <w:bCs/>
          <w:color w:val="000000" w:themeColor="text1"/>
          <w:sz w:val="28"/>
          <w:szCs w:val="28"/>
          <w:lang w:val="zh-CN"/>
        </w:rPr>
        <w:t>分：</w:t>
      </w:r>
      <w:r w:rsidRPr="008F720C">
        <w:rPr>
          <w:rFonts w:ascii="宋体" w:hAnsi="宋体" w:hint="eastAsia"/>
          <w:bCs/>
          <w:color w:val="000000" w:themeColor="text1"/>
          <w:sz w:val="28"/>
          <w:szCs w:val="28"/>
        </w:rPr>
        <w:t>100</w:t>
      </w:r>
      <w:r w:rsidRPr="008F720C">
        <w:rPr>
          <w:rFonts w:ascii="宋体" w:hAnsi="宋体"/>
          <w:bCs/>
          <w:color w:val="000000" w:themeColor="text1"/>
          <w:sz w:val="28"/>
          <w:szCs w:val="28"/>
          <w:lang w:val="zh-CN"/>
        </w:rPr>
        <w:t>分</w:t>
      </w:r>
    </w:p>
    <w:p w:rsidR="00452D2A" w:rsidRPr="008F720C" w:rsidRDefault="00494B1C">
      <w:pPr>
        <w:adjustRightInd w:val="0"/>
        <w:snapToGrid w:val="0"/>
        <w:spacing w:line="500" w:lineRule="exact"/>
        <w:ind w:firstLineChars="250" w:firstLine="700"/>
        <w:jc w:val="left"/>
        <w:rPr>
          <w:rFonts w:ascii="宋体" w:hAnsi="宋体"/>
          <w:color w:val="000000" w:themeColor="text1"/>
          <w:sz w:val="28"/>
          <w:szCs w:val="28"/>
        </w:rPr>
      </w:pPr>
      <w:r w:rsidRPr="008F720C">
        <w:rPr>
          <w:rFonts w:ascii="宋体" w:hAnsi="宋体"/>
          <w:color w:val="000000" w:themeColor="text1"/>
          <w:sz w:val="28"/>
          <w:szCs w:val="28"/>
        </w:rPr>
        <w:t>各投标人得分为评委会成员评分的算术平均分，分值保留小数点后两位。</w:t>
      </w:r>
    </w:p>
    <w:p w:rsidR="005251DF" w:rsidRPr="008F720C" w:rsidRDefault="005251DF">
      <w:pPr>
        <w:widowControl/>
        <w:jc w:val="left"/>
        <w:rPr>
          <w:b/>
          <w:bCs/>
          <w:color w:val="000000" w:themeColor="text1"/>
          <w:sz w:val="28"/>
          <w:szCs w:val="28"/>
        </w:rPr>
      </w:pPr>
      <w:r w:rsidRPr="008F720C">
        <w:rPr>
          <w:b/>
          <w:bCs/>
          <w:color w:val="000000" w:themeColor="text1"/>
          <w:sz w:val="28"/>
          <w:szCs w:val="28"/>
        </w:rPr>
        <w:br w:type="page"/>
      </w:r>
    </w:p>
    <w:p w:rsidR="00AC7E4B" w:rsidRPr="002E09E1" w:rsidRDefault="00AC7E4B" w:rsidP="00AC7E4B">
      <w:pPr>
        <w:jc w:val="center"/>
        <w:rPr>
          <w:b/>
          <w:bCs/>
          <w:sz w:val="28"/>
          <w:szCs w:val="28"/>
        </w:rPr>
      </w:pPr>
      <w:r w:rsidRPr="002E09E1">
        <w:rPr>
          <w:rFonts w:hint="eastAsia"/>
          <w:b/>
          <w:bCs/>
          <w:sz w:val="28"/>
          <w:szCs w:val="28"/>
        </w:rPr>
        <w:t>评分标准</w:t>
      </w:r>
    </w:p>
    <w:tbl>
      <w:tblPr>
        <w:tblW w:w="5512"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75"/>
        <w:gridCol w:w="1019"/>
        <w:gridCol w:w="666"/>
        <w:gridCol w:w="6541"/>
      </w:tblGrid>
      <w:tr w:rsidR="00AC7E4B" w:rsidRPr="002E09E1" w:rsidTr="005251DF">
        <w:trPr>
          <w:trHeight w:val="440"/>
        </w:trPr>
        <w:tc>
          <w:tcPr>
            <w:tcW w:w="625"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lang w:eastAsia="en-US"/>
              </w:rPr>
              <w:t>评分因素</w:t>
            </w: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lang w:eastAsia="en-US"/>
              </w:rPr>
              <w:t>评审项目</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lang w:eastAsia="en-US"/>
              </w:rPr>
              <w:t>标准分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lang w:eastAsia="en-US"/>
              </w:rPr>
              <w:t>评分标准</w:t>
            </w:r>
          </w:p>
        </w:tc>
      </w:tr>
      <w:tr w:rsidR="00AC7E4B" w:rsidRPr="002E09E1" w:rsidTr="005251DF">
        <w:trPr>
          <w:trHeight w:val="859"/>
        </w:trPr>
        <w:tc>
          <w:tcPr>
            <w:tcW w:w="625"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lang w:eastAsia="en-US"/>
              </w:rPr>
            </w:pPr>
            <w:r w:rsidRPr="002E09E1">
              <w:rPr>
                <w:rFonts w:ascii="宋体" w:hAnsi="宋体" w:hint="eastAsia"/>
                <w:lang w:eastAsia="en-US"/>
              </w:rPr>
              <w:t>投标报价</w:t>
            </w:r>
          </w:p>
          <w:p w:rsidR="00AC7E4B" w:rsidRPr="002E09E1" w:rsidRDefault="00AC7E4B" w:rsidP="00494B1C">
            <w:pPr>
              <w:spacing w:line="300" w:lineRule="exact"/>
              <w:rPr>
                <w:rFonts w:ascii="宋体" w:hAnsi="宋体"/>
                <w:lang w:eastAsia="en-US"/>
              </w:rPr>
            </w:pPr>
            <w:r w:rsidRPr="002E09E1">
              <w:rPr>
                <w:rFonts w:ascii="宋体" w:hAnsi="宋体" w:hint="eastAsia"/>
                <w:lang w:eastAsia="en-US"/>
              </w:rPr>
              <w:t>（30分）</w:t>
            </w: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lang w:eastAsia="en-US"/>
              </w:rPr>
              <w:t>报价分</w:t>
            </w:r>
            <w:r w:rsidRPr="002E09E1">
              <w:rPr>
                <w:rFonts w:ascii="宋体" w:hAnsi="宋体" w:hint="eastAsia"/>
              </w:rPr>
              <w:t>（30分）</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lang w:eastAsia="en-US"/>
              </w:rPr>
              <w:t>30分</w:t>
            </w:r>
          </w:p>
        </w:tc>
        <w:tc>
          <w:tcPr>
            <w:tcW w:w="3479" w:type="pct"/>
            <w:tcBorders>
              <w:top w:val="single" w:sz="4" w:space="0" w:color="auto"/>
              <w:left w:val="single" w:sz="4" w:space="0" w:color="auto"/>
              <w:bottom w:val="single" w:sz="4" w:space="0" w:color="auto"/>
              <w:right w:val="single" w:sz="4" w:space="0" w:color="auto"/>
            </w:tcBorders>
            <w:noWrap/>
            <w:vAlign w:val="center"/>
          </w:tcPr>
          <w:p w:rsidR="002703E6" w:rsidRPr="000224C1" w:rsidRDefault="002703E6" w:rsidP="002703E6">
            <w:pPr>
              <w:widowControl/>
              <w:jc w:val="left"/>
              <w:rPr>
                <w:rFonts w:ascii="宋体" w:hAnsi="宋体"/>
              </w:rPr>
            </w:pPr>
            <w:r w:rsidRPr="000224C1">
              <w:rPr>
                <w:rFonts w:ascii="宋体" w:hAnsi="宋体" w:hint="eastAsia"/>
              </w:rPr>
              <w:t>取所有有效投标报价的算术平均值作为评标基准价。</w:t>
            </w:r>
          </w:p>
          <w:p w:rsidR="002703E6" w:rsidRDefault="002703E6" w:rsidP="002703E6">
            <w:pPr>
              <w:spacing w:line="300" w:lineRule="exact"/>
              <w:rPr>
                <w:rFonts w:ascii="宋体" w:hAnsi="宋体"/>
              </w:rPr>
            </w:pPr>
            <w:r w:rsidRPr="000224C1">
              <w:rPr>
                <w:rFonts w:ascii="宋体" w:hAnsi="宋体" w:hint="eastAsia"/>
              </w:rPr>
              <w:t>（当投标报价等于评标基准价时得满分，投标报价每高于评标基准价1%扣0.2分；投标报价每低于评标基准价1%扣0.1分，得分精确到小数点后两位。）</w:t>
            </w:r>
          </w:p>
          <w:p w:rsidR="00AC7E4B" w:rsidRPr="002E09E1" w:rsidRDefault="002703E6" w:rsidP="002703E6">
            <w:pPr>
              <w:spacing w:line="300" w:lineRule="exact"/>
              <w:rPr>
                <w:rFonts w:ascii="宋体" w:hAnsi="宋体"/>
              </w:rPr>
            </w:pPr>
            <w:r>
              <w:rPr>
                <w:rFonts w:ascii="宋体" w:hAnsi="宋体" w:hint="eastAsia"/>
              </w:rPr>
              <w:t>注：为防止恶性竞争，评标委员会有权判定明显低于成本的投标报价是无效投标。</w:t>
            </w:r>
          </w:p>
        </w:tc>
      </w:tr>
      <w:tr w:rsidR="00AC7E4B" w:rsidRPr="002E09E1" w:rsidTr="00A10C0C">
        <w:trPr>
          <w:trHeight w:val="859"/>
        </w:trPr>
        <w:tc>
          <w:tcPr>
            <w:tcW w:w="62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AC7E4B" w:rsidRPr="00A10C0C" w:rsidRDefault="00AC7E4B" w:rsidP="00494B1C">
            <w:pPr>
              <w:spacing w:line="300" w:lineRule="exact"/>
              <w:jc w:val="center"/>
              <w:rPr>
                <w:rFonts w:ascii="宋体" w:hAnsi="宋体"/>
              </w:rPr>
            </w:pPr>
            <w:r w:rsidRPr="00A10C0C">
              <w:rPr>
                <w:rFonts w:ascii="宋体" w:hAnsi="宋体" w:hint="eastAsia"/>
                <w:lang w:eastAsia="en-US"/>
              </w:rPr>
              <w:t>商务部分(</w:t>
            </w:r>
            <w:r w:rsidR="00A10C0C" w:rsidRPr="00A10C0C">
              <w:rPr>
                <w:rFonts w:ascii="宋体" w:hAnsi="宋体" w:hint="eastAsia"/>
              </w:rPr>
              <w:t>13</w:t>
            </w:r>
            <w:r w:rsidRPr="00A10C0C">
              <w:rPr>
                <w:rFonts w:ascii="宋体" w:hAnsi="宋体" w:hint="eastAsia"/>
                <w:lang w:eastAsia="en-US"/>
              </w:rPr>
              <w:t>分）</w:t>
            </w:r>
          </w:p>
          <w:p w:rsidR="002B7FDE" w:rsidRPr="00A10C0C" w:rsidRDefault="002B7FDE" w:rsidP="002B7FDE">
            <w:pPr>
              <w:pStyle w:val="a0"/>
            </w:pP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lang w:eastAsia="en-US"/>
              </w:rPr>
            </w:pPr>
            <w:r w:rsidRPr="002E09E1">
              <w:rPr>
                <w:rFonts w:ascii="宋体" w:hAnsi="宋体" w:hint="eastAsia"/>
                <w:lang w:eastAsia="en-US"/>
              </w:rPr>
              <w:t>同类业绩（</w:t>
            </w:r>
            <w:r>
              <w:rPr>
                <w:rFonts w:ascii="宋体" w:hAnsi="宋体" w:hint="eastAsia"/>
              </w:rPr>
              <w:t>4</w:t>
            </w:r>
            <w:r w:rsidRPr="002E09E1">
              <w:rPr>
                <w:rFonts w:ascii="宋体" w:hAnsi="宋体" w:hint="eastAsia"/>
                <w:lang w:eastAsia="en-US"/>
              </w:rPr>
              <w:t>分）</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Pr>
                <w:rFonts w:ascii="宋体" w:hAnsi="宋体" w:hint="eastAsia"/>
              </w:rPr>
              <w:t>4</w:t>
            </w:r>
            <w:r w:rsidRPr="002E09E1">
              <w:rPr>
                <w:rFonts w:ascii="宋体" w:hAnsi="宋体" w:hint="eastAsia"/>
                <w:lang w:eastAsia="en-US"/>
              </w:rPr>
              <w:t>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提供2020年1月1日以来的类似项目业绩。每提供一份案例的得</w:t>
            </w:r>
            <w:r>
              <w:rPr>
                <w:rFonts w:ascii="宋体" w:hAnsi="宋体" w:hint="eastAsia"/>
              </w:rPr>
              <w:t>1</w:t>
            </w:r>
            <w:r w:rsidRPr="002E09E1">
              <w:rPr>
                <w:rFonts w:ascii="宋体" w:hAnsi="宋体" w:hint="eastAsia"/>
              </w:rPr>
              <w:t>分，最多得</w:t>
            </w:r>
            <w:r>
              <w:rPr>
                <w:rFonts w:ascii="宋体" w:hAnsi="宋体" w:hint="eastAsia"/>
              </w:rPr>
              <w:t>4</w:t>
            </w:r>
            <w:r w:rsidRPr="002E09E1">
              <w:rPr>
                <w:rFonts w:ascii="宋体" w:hAnsi="宋体" w:hint="eastAsia"/>
              </w:rPr>
              <w:t>分。（投标响应文件需提供中标通知书和采购合同扫描件加盖公章，提供资料不全或未按要求提供均不得分）</w:t>
            </w:r>
          </w:p>
        </w:tc>
      </w:tr>
      <w:tr w:rsidR="00AC7E4B" w:rsidRPr="002E09E1" w:rsidTr="00A10C0C">
        <w:trPr>
          <w:trHeight w:val="859"/>
        </w:trPr>
        <w:tc>
          <w:tcPr>
            <w:tcW w:w="625" w:type="pct"/>
            <w:vMerge/>
            <w:tcBorders>
              <w:top w:val="single" w:sz="4" w:space="0" w:color="auto"/>
              <w:left w:val="single" w:sz="4" w:space="0" w:color="auto"/>
              <w:bottom w:val="single" w:sz="4" w:space="0" w:color="auto"/>
              <w:right w:val="single" w:sz="4" w:space="0" w:color="auto"/>
            </w:tcBorders>
            <w:shd w:val="clear" w:color="auto" w:fill="auto"/>
            <w:noWrap/>
            <w:vAlign w:val="center"/>
          </w:tcPr>
          <w:p w:rsidR="00AC7E4B" w:rsidRPr="00A10C0C" w:rsidRDefault="00AC7E4B" w:rsidP="00494B1C">
            <w:pPr>
              <w:spacing w:line="300" w:lineRule="exact"/>
              <w:rPr>
                <w:rFonts w:ascii="宋体" w:hAnsi="宋体"/>
              </w:rPr>
            </w:pP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售后服务及体系（5分）</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rPr>
              <w:t>5</w:t>
            </w:r>
            <w:r w:rsidRPr="002E09E1">
              <w:rPr>
                <w:rFonts w:ascii="宋体" w:hAnsi="宋体" w:hint="eastAsia"/>
                <w:lang w:eastAsia="en-US"/>
              </w:rPr>
              <w:t>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1、（提供售后服务方案）</w:t>
            </w:r>
          </w:p>
          <w:p w:rsidR="00AC7E4B" w:rsidRPr="002E09E1" w:rsidRDefault="00AC7E4B" w:rsidP="00494B1C">
            <w:pPr>
              <w:spacing w:line="300" w:lineRule="exact"/>
              <w:rPr>
                <w:rFonts w:ascii="宋体" w:hAnsi="宋体"/>
              </w:rPr>
            </w:pPr>
            <w:r w:rsidRPr="002E09E1">
              <w:rPr>
                <w:rFonts w:ascii="宋体" w:hAnsi="宋体" w:hint="eastAsia"/>
              </w:rPr>
              <w:t>根据各投标人具体售后服务承诺详细程度、故障响应时间及故障处理方案、定期巡检方案进行评分：</w:t>
            </w:r>
          </w:p>
          <w:p w:rsidR="00AC7E4B" w:rsidRPr="002E09E1" w:rsidRDefault="00AC7E4B" w:rsidP="00494B1C">
            <w:pPr>
              <w:spacing w:line="300" w:lineRule="exact"/>
              <w:rPr>
                <w:rFonts w:ascii="宋体" w:hAnsi="宋体"/>
              </w:rPr>
            </w:pPr>
            <w:r w:rsidRPr="002E09E1">
              <w:rPr>
                <w:rFonts w:ascii="宋体" w:hAnsi="宋体" w:hint="eastAsia"/>
              </w:rPr>
              <w:t>被评定为优的，1分≤得分≤2分。</w:t>
            </w:r>
          </w:p>
          <w:p w:rsidR="00AC7E4B" w:rsidRPr="002E09E1" w:rsidRDefault="00AC7E4B" w:rsidP="00494B1C">
            <w:pPr>
              <w:spacing w:line="300" w:lineRule="exact"/>
              <w:rPr>
                <w:rFonts w:ascii="宋体" w:hAnsi="宋体"/>
              </w:rPr>
            </w:pPr>
            <w:r w:rsidRPr="002E09E1">
              <w:rPr>
                <w:rFonts w:ascii="宋体" w:hAnsi="宋体" w:hint="eastAsia"/>
              </w:rPr>
              <w:t>被评定为良的，0.5分≤得分＜1分。</w:t>
            </w:r>
          </w:p>
          <w:p w:rsidR="00AC7E4B" w:rsidRPr="002E09E1" w:rsidRDefault="00AC7E4B" w:rsidP="00494B1C">
            <w:pPr>
              <w:spacing w:line="300" w:lineRule="exact"/>
              <w:rPr>
                <w:rFonts w:ascii="宋体" w:hAnsi="宋体"/>
              </w:rPr>
            </w:pPr>
            <w:r w:rsidRPr="002E09E1">
              <w:rPr>
                <w:rFonts w:ascii="宋体" w:hAnsi="宋体" w:hint="eastAsia"/>
              </w:rPr>
              <w:t>被评定为差的，0分≤得分＜0.5分。</w:t>
            </w:r>
          </w:p>
          <w:p w:rsidR="00AC7E4B" w:rsidRPr="002E09E1" w:rsidRDefault="00AC7E4B" w:rsidP="00494B1C">
            <w:pPr>
              <w:spacing w:line="300" w:lineRule="exact"/>
              <w:rPr>
                <w:rFonts w:ascii="宋体" w:hAnsi="宋体"/>
              </w:rPr>
            </w:pPr>
            <w:r w:rsidRPr="002E09E1">
              <w:rPr>
                <w:rFonts w:ascii="宋体" w:hAnsi="宋体" w:hint="eastAsia"/>
              </w:rPr>
              <w:t>2、投标单位获得符合GB/T27922-2011《商品售后报务评价体系》标准的八星级卓越售后服务成熟度认证证书得1分。（证书必须提供国家认监委官网www.cnca.gov.cn查询截图，否则不得分）</w:t>
            </w:r>
            <w:r w:rsidR="00C04FB2">
              <w:rPr>
                <w:rFonts w:ascii="宋体" w:hAnsi="宋体" w:hint="eastAsia"/>
              </w:rPr>
              <w:t>（原件备查）</w:t>
            </w:r>
          </w:p>
          <w:p w:rsidR="00AC7E4B" w:rsidRPr="002E09E1" w:rsidRDefault="00AC7E4B" w:rsidP="00494B1C">
            <w:pPr>
              <w:spacing w:line="300" w:lineRule="exact"/>
              <w:rPr>
                <w:rFonts w:ascii="宋体" w:hAnsi="宋体"/>
              </w:rPr>
            </w:pPr>
            <w:r w:rsidRPr="002E09E1">
              <w:rPr>
                <w:rFonts w:ascii="宋体" w:hAnsi="宋体" w:hint="eastAsia"/>
              </w:rPr>
              <w:t>3、投标人提供服务管理师证书4人以上得</w:t>
            </w:r>
            <w:r>
              <w:rPr>
                <w:rFonts w:ascii="宋体" w:hAnsi="宋体" w:hint="eastAsia"/>
              </w:rPr>
              <w:t>2</w:t>
            </w:r>
            <w:r w:rsidRPr="002E09E1">
              <w:rPr>
                <w:rFonts w:ascii="宋体" w:hAnsi="宋体" w:hint="eastAsia"/>
              </w:rPr>
              <w:t>分，2人至3人得1分，1人或不提供不得分。</w:t>
            </w:r>
          </w:p>
        </w:tc>
      </w:tr>
      <w:tr w:rsidR="00AC7E4B" w:rsidRPr="002E09E1" w:rsidTr="00A10C0C">
        <w:trPr>
          <w:trHeight w:val="859"/>
        </w:trPr>
        <w:tc>
          <w:tcPr>
            <w:tcW w:w="625" w:type="pct"/>
            <w:vMerge/>
            <w:tcBorders>
              <w:top w:val="single" w:sz="4" w:space="0" w:color="auto"/>
              <w:left w:val="single" w:sz="4" w:space="0" w:color="auto"/>
              <w:bottom w:val="single" w:sz="4" w:space="0" w:color="auto"/>
              <w:right w:val="single" w:sz="4" w:space="0" w:color="auto"/>
            </w:tcBorders>
            <w:shd w:val="clear" w:color="auto" w:fill="auto"/>
            <w:noWrap/>
            <w:vAlign w:val="center"/>
          </w:tcPr>
          <w:p w:rsidR="00AC7E4B" w:rsidRPr="00A10C0C" w:rsidRDefault="00AC7E4B" w:rsidP="00494B1C">
            <w:pPr>
              <w:spacing w:line="300" w:lineRule="exact"/>
              <w:rPr>
                <w:rFonts w:ascii="宋体" w:hAnsi="宋体"/>
              </w:rPr>
            </w:pP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lang w:eastAsia="en-US"/>
              </w:rPr>
              <w:t>综合实</w:t>
            </w:r>
            <w:r w:rsidRPr="002E09E1">
              <w:rPr>
                <w:rFonts w:ascii="宋体" w:hAnsi="宋体" w:hint="eastAsia"/>
              </w:rPr>
              <w:t>（4分）</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rPr>
            </w:pPr>
            <w:r w:rsidRPr="002E09E1">
              <w:rPr>
                <w:rFonts w:ascii="宋体" w:hAnsi="宋体" w:hint="eastAsia"/>
              </w:rPr>
              <w:t>4</w:t>
            </w:r>
            <w:r w:rsidRPr="002E09E1">
              <w:rPr>
                <w:rFonts w:ascii="宋体" w:hAnsi="宋体" w:hint="eastAsia"/>
                <w:lang w:eastAsia="en-US"/>
              </w:rPr>
              <w:t>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1、提供ISO9001质量管理体系认证证书</w:t>
            </w:r>
          </w:p>
          <w:p w:rsidR="00AC7E4B" w:rsidRPr="002E09E1" w:rsidRDefault="00AC7E4B" w:rsidP="00494B1C">
            <w:pPr>
              <w:spacing w:line="300" w:lineRule="exact"/>
              <w:rPr>
                <w:rFonts w:ascii="宋体" w:hAnsi="宋体"/>
              </w:rPr>
            </w:pPr>
            <w:r w:rsidRPr="002E09E1">
              <w:rPr>
                <w:rFonts w:ascii="宋体" w:hAnsi="宋体" w:hint="eastAsia"/>
              </w:rPr>
              <w:t>2、提供ISO14001环境管理体系认证证书</w:t>
            </w:r>
          </w:p>
          <w:p w:rsidR="00AC7E4B" w:rsidRPr="002E09E1" w:rsidRDefault="00AC7E4B" w:rsidP="00494B1C">
            <w:pPr>
              <w:spacing w:line="300" w:lineRule="exact"/>
              <w:rPr>
                <w:rFonts w:ascii="宋体" w:hAnsi="宋体"/>
              </w:rPr>
            </w:pPr>
            <w:r w:rsidRPr="002E09E1">
              <w:rPr>
                <w:rFonts w:ascii="宋体" w:hAnsi="宋体" w:hint="eastAsia"/>
              </w:rPr>
              <w:t>3、提供职业健康安全管理体系认证证书</w:t>
            </w:r>
          </w:p>
          <w:p w:rsidR="00AC7E4B" w:rsidRPr="002E09E1" w:rsidRDefault="00AC7E4B" w:rsidP="00494B1C">
            <w:pPr>
              <w:spacing w:line="300" w:lineRule="exact"/>
              <w:rPr>
                <w:rFonts w:ascii="宋体" w:hAnsi="宋体"/>
              </w:rPr>
            </w:pPr>
            <w:r w:rsidRPr="002E09E1">
              <w:rPr>
                <w:rFonts w:ascii="宋体" w:hAnsi="宋体" w:hint="eastAsia"/>
              </w:rPr>
              <w:t>4、提供知识产权管理体系认证证书</w:t>
            </w:r>
          </w:p>
          <w:p w:rsidR="00AC7E4B" w:rsidRPr="002E09E1" w:rsidRDefault="00AC7E4B" w:rsidP="00C04FB2">
            <w:pPr>
              <w:spacing w:line="300" w:lineRule="exact"/>
              <w:rPr>
                <w:rFonts w:ascii="宋体" w:hAnsi="宋体"/>
              </w:rPr>
            </w:pPr>
            <w:r w:rsidRPr="002E09E1">
              <w:rPr>
                <w:rFonts w:ascii="宋体" w:hAnsi="宋体" w:hint="eastAsia"/>
              </w:rPr>
              <w:t>（以上证书验证范围需包含密集架的生产及喷塑加工）全部提供得4分，缺1项不得分。</w:t>
            </w:r>
            <w:r w:rsidR="00C04FB2">
              <w:rPr>
                <w:rFonts w:ascii="宋体" w:hAnsi="宋体" w:hint="eastAsia"/>
              </w:rPr>
              <w:t>（原件备查）</w:t>
            </w:r>
          </w:p>
        </w:tc>
      </w:tr>
      <w:tr w:rsidR="00AC7E4B" w:rsidRPr="002E09E1" w:rsidTr="00A10C0C">
        <w:trPr>
          <w:trHeight w:val="309"/>
        </w:trPr>
        <w:tc>
          <w:tcPr>
            <w:tcW w:w="625" w:type="pct"/>
            <w:vMerge w:val="restart"/>
            <w:tcBorders>
              <w:top w:val="single" w:sz="4" w:space="0" w:color="auto"/>
              <w:left w:val="single" w:sz="4" w:space="0" w:color="auto"/>
              <w:right w:val="single" w:sz="4" w:space="0" w:color="auto"/>
            </w:tcBorders>
            <w:shd w:val="clear" w:color="auto" w:fill="auto"/>
            <w:noWrap/>
            <w:vAlign w:val="center"/>
          </w:tcPr>
          <w:p w:rsidR="00AC7E4B" w:rsidRPr="00A10C0C" w:rsidRDefault="00AC7E4B" w:rsidP="00494B1C">
            <w:pPr>
              <w:spacing w:line="300" w:lineRule="exact"/>
              <w:jc w:val="center"/>
              <w:rPr>
                <w:rFonts w:ascii="宋体" w:hAnsi="宋体" w:cs="宋体"/>
              </w:rPr>
            </w:pPr>
            <w:r w:rsidRPr="00A10C0C">
              <w:rPr>
                <w:rFonts w:ascii="宋体" w:hAnsi="宋体" w:cs="宋体" w:hint="eastAsia"/>
                <w:lang w:eastAsia="en-US"/>
              </w:rPr>
              <w:t>技术部分（</w:t>
            </w:r>
            <w:r w:rsidR="00A10C0C" w:rsidRPr="00A10C0C">
              <w:rPr>
                <w:rFonts w:ascii="宋体" w:hAnsi="宋体" w:cs="宋体" w:hint="eastAsia"/>
              </w:rPr>
              <w:t>57</w:t>
            </w:r>
            <w:r w:rsidRPr="00A10C0C">
              <w:rPr>
                <w:rFonts w:ascii="宋体" w:hAnsi="宋体" w:cs="宋体" w:hint="eastAsia"/>
                <w:lang w:eastAsia="en-US"/>
              </w:rPr>
              <w:t>分）</w:t>
            </w:r>
          </w:p>
          <w:p w:rsidR="002B7FDE" w:rsidRPr="00A10C0C" w:rsidRDefault="002B7FDE" w:rsidP="002B7FDE">
            <w:pPr>
              <w:pStyle w:val="a0"/>
            </w:pP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cs="宋体"/>
              </w:rPr>
            </w:pPr>
            <w:r w:rsidRPr="002E09E1">
              <w:rPr>
                <w:rFonts w:ascii="宋体" w:hAnsi="宋体" w:cs="宋体" w:hint="eastAsia"/>
              </w:rPr>
              <w:t>技术参数及要求（36分）</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rPr>
              <w:t>36</w:t>
            </w:r>
            <w:r w:rsidRPr="002E09E1">
              <w:rPr>
                <w:rFonts w:ascii="宋体" w:hAnsi="宋体" w:hint="eastAsia"/>
                <w:lang w:eastAsia="en-US"/>
              </w:rPr>
              <w:t>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技术参数响应：投标人产品的技术参数完全满足招标文件要求的得36分。</w:t>
            </w:r>
          </w:p>
          <w:p w:rsidR="00AC7E4B" w:rsidRPr="002E09E1" w:rsidRDefault="00AC7E4B" w:rsidP="00494B1C">
            <w:pPr>
              <w:spacing w:line="300" w:lineRule="exact"/>
              <w:rPr>
                <w:rFonts w:ascii="宋体" w:hAnsi="宋体"/>
              </w:rPr>
            </w:pPr>
            <w:r w:rsidRPr="002E09E1">
              <w:rPr>
                <w:rFonts w:ascii="宋体" w:hAnsi="宋体" w:hint="eastAsia"/>
              </w:rPr>
              <w:t>①重要技术参数带▲部分必须提供检测报告进行佐证，同时需提供检测报告的查询网址和查询截图，无法提供佐证依据或提供佐证依据不符的，每一条扣3分；</w:t>
            </w:r>
            <w:r w:rsidR="00C04FB2">
              <w:rPr>
                <w:rFonts w:ascii="宋体" w:hAnsi="宋体" w:hint="eastAsia"/>
              </w:rPr>
              <w:t>（原件备查）</w:t>
            </w:r>
          </w:p>
          <w:p w:rsidR="00AC7E4B" w:rsidRPr="002E09E1" w:rsidRDefault="00AC7E4B" w:rsidP="00494B1C">
            <w:pPr>
              <w:spacing w:line="300" w:lineRule="exact"/>
              <w:rPr>
                <w:rFonts w:ascii="宋体" w:hAnsi="宋体"/>
              </w:rPr>
            </w:pPr>
            <w:r w:rsidRPr="002E09E1">
              <w:rPr>
                <w:rFonts w:ascii="宋体" w:hAnsi="宋体" w:hint="eastAsia"/>
              </w:rPr>
              <w:t>②一般技术参数有一条不满足技术要求的得分扣1分，扣完为止；</w:t>
            </w:r>
          </w:p>
        </w:tc>
      </w:tr>
      <w:tr w:rsidR="00AC7E4B" w:rsidRPr="002E09E1" w:rsidTr="00A10C0C">
        <w:trPr>
          <w:trHeight w:val="410"/>
        </w:trPr>
        <w:tc>
          <w:tcPr>
            <w:tcW w:w="625" w:type="pct"/>
            <w:vMerge/>
            <w:tcBorders>
              <w:left w:val="single" w:sz="4" w:space="0" w:color="auto"/>
              <w:right w:val="single" w:sz="4" w:space="0" w:color="auto"/>
            </w:tcBorders>
            <w:shd w:val="clear" w:color="auto" w:fill="auto"/>
            <w:noWrap/>
            <w:vAlign w:val="center"/>
          </w:tcPr>
          <w:p w:rsidR="00AC7E4B" w:rsidRPr="002E09E1" w:rsidRDefault="00AC7E4B" w:rsidP="00494B1C">
            <w:pPr>
              <w:spacing w:line="300" w:lineRule="exact"/>
              <w:rPr>
                <w:rFonts w:ascii="宋体" w:hAnsi="宋体"/>
              </w:rPr>
            </w:pP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项目实施技术方案（</w:t>
            </w:r>
            <w:r>
              <w:rPr>
                <w:rFonts w:ascii="宋体" w:hAnsi="宋体" w:hint="eastAsia"/>
              </w:rPr>
              <w:t>4</w:t>
            </w:r>
            <w:r w:rsidRPr="002E09E1">
              <w:rPr>
                <w:rFonts w:ascii="宋体" w:hAnsi="宋体" w:hint="eastAsia"/>
              </w:rPr>
              <w:t>分）</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val="zh-CN" w:eastAsia="en-US"/>
              </w:rPr>
            </w:pPr>
            <w:r>
              <w:rPr>
                <w:rFonts w:ascii="宋体" w:hAnsi="宋体" w:hint="eastAsia"/>
              </w:rPr>
              <w:t>4</w:t>
            </w:r>
            <w:r w:rsidRPr="002E09E1">
              <w:rPr>
                <w:rFonts w:ascii="宋体" w:hAnsi="宋体" w:hint="eastAsia"/>
                <w:lang w:eastAsia="en-US"/>
              </w:rPr>
              <w:t>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根据投标人的项目实施技术方案、管理体系、供货计划及安装调试方案等方面进行综合评分：</w:t>
            </w:r>
            <w:r w:rsidRPr="002E09E1">
              <w:rPr>
                <w:rFonts w:ascii="宋体" w:hAnsi="宋体" w:hint="eastAsia"/>
              </w:rPr>
              <w:br/>
              <w:t>1、实施技术方案优异、管理体系完善、供货计划及安装调试方案合理，得</w:t>
            </w:r>
            <w:r>
              <w:rPr>
                <w:rFonts w:ascii="宋体" w:hAnsi="宋体" w:hint="eastAsia"/>
              </w:rPr>
              <w:t>4</w:t>
            </w:r>
            <w:r w:rsidRPr="002E09E1">
              <w:rPr>
                <w:rFonts w:ascii="宋体" w:hAnsi="宋体" w:hint="eastAsia"/>
              </w:rPr>
              <w:t>分；</w:t>
            </w:r>
            <w:r w:rsidRPr="002E09E1">
              <w:rPr>
                <w:rFonts w:ascii="宋体" w:hAnsi="宋体" w:hint="eastAsia"/>
              </w:rPr>
              <w:br/>
              <w:t>2、实施技术方案良好、管理体系一般、供货计划及安装调试方案合理，得</w:t>
            </w:r>
            <w:r>
              <w:rPr>
                <w:rFonts w:ascii="宋体" w:hAnsi="宋体" w:hint="eastAsia"/>
              </w:rPr>
              <w:t>2</w:t>
            </w:r>
            <w:r w:rsidRPr="002E09E1">
              <w:rPr>
                <w:rFonts w:ascii="宋体" w:hAnsi="宋体" w:hint="eastAsia"/>
              </w:rPr>
              <w:t>分；</w:t>
            </w:r>
            <w:r w:rsidRPr="002E09E1">
              <w:rPr>
                <w:rFonts w:ascii="宋体" w:hAnsi="宋体" w:hint="eastAsia"/>
              </w:rPr>
              <w:br/>
              <w:t>3、实施技术方案一般、管理体系简单、供货计划及安装调试方案合理，得1分；</w:t>
            </w:r>
            <w:r w:rsidRPr="002E09E1">
              <w:rPr>
                <w:rFonts w:ascii="宋体" w:hAnsi="宋体" w:hint="eastAsia"/>
              </w:rPr>
              <w:br/>
              <w:t>4、方案缺失或各方案完全不符合招标文件要求，得0分。</w:t>
            </w:r>
          </w:p>
        </w:tc>
      </w:tr>
      <w:tr w:rsidR="00AC7E4B" w:rsidRPr="002E09E1" w:rsidTr="00A10C0C">
        <w:trPr>
          <w:trHeight w:val="2230"/>
        </w:trPr>
        <w:tc>
          <w:tcPr>
            <w:tcW w:w="625" w:type="pct"/>
            <w:vMerge/>
            <w:tcBorders>
              <w:left w:val="single" w:sz="4" w:space="0" w:color="auto"/>
              <w:right w:val="single" w:sz="4" w:space="0" w:color="auto"/>
            </w:tcBorders>
            <w:shd w:val="clear" w:color="auto" w:fill="auto"/>
            <w:noWrap/>
            <w:vAlign w:val="center"/>
          </w:tcPr>
          <w:p w:rsidR="00AC7E4B" w:rsidRPr="002E09E1" w:rsidRDefault="00AC7E4B" w:rsidP="00494B1C">
            <w:pPr>
              <w:spacing w:line="300" w:lineRule="exact"/>
              <w:rPr>
                <w:rFonts w:ascii="宋体" w:hAnsi="宋体"/>
              </w:rPr>
            </w:pPr>
          </w:p>
        </w:tc>
        <w:tc>
          <w:tcPr>
            <w:tcW w:w="542"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生产设备能力及专业技术人员（4分）</w:t>
            </w:r>
          </w:p>
        </w:tc>
        <w:tc>
          <w:tcPr>
            <w:tcW w:w="354"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lang w:eastAsia="en-US"/>
              </w:rPr>
            </w:pPr>
            <w:r w:rsidRPr="002E09E1">
              <w:rPr>
                <w:rFonts w:ascii="宋体" w:hAnsi="宋体" w:hint="eastAsia"/>
              </w:rPr>
              <w:t>4</w:t>
            </w:r>
            <w:r w:rsidRPr="002E09E1">
              <w:rPr>
                <w:rFonts w:ascii="宋体" w:hAnsi="宋体" w:hint="eastAsia"/>
                <w:lang w:eastAsia="en-US"/>
              </w:rPr>
              <w:t>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1、为了保证产品加工质量，必须要具备该项目所需的钢制家具生产线，投标单位须具有（比如：数控校平开平系统、自动成型机，数控剪板机，数控冲压机，激光切割机，数控折弯机，焊接机器人，喷塑流水线设备等）同时提供购买发票，得2分，缺一项或未提供购买发票不得分。</w:t>
            </w:r>
          </w:p>
          <w:p w:rsidR="00AC7E4B" w:rsidRPr="002E09E1" w:rsidRDefault="00AC7E4B" w:rsidP="00494B1C">
            <w:pPr>
              <w:spacing w:line="300" w:lineRule="exact"/>
              <w:rPr>
                <w:rFonts w:ascii="宋体" w:hAnsi="宋体"/>
              </w:rPr>
            </w:pPr>
            <w:r w:rsidRPr="002E09E1">
              <w:rPr>
                <w:rFonts w:ascii="宋体" w:hAnsi="宋体" w:hint="eastAsia"/>
              </w:rPr>
              <w:t>2、投标人需提供项目相关技术人员不少于2人，且持有工业和信息化部教育与考试中心颁发的高级技术证书（包括硬件维修工程师、室内设计师证书），每提供一个得1分，总分2分。</w:t>
            </w:r>
            <w:r w:rsidR="00494B1C">
              <w:rPr>
                <w:rFonts w:ascii="宋体" w:hAnsi="宋体" w:hint="eastAsia"/>
              </w:rPr>
              <w:t>（原件备查）</w:t>
            </w:r>
            <w:r w:rsidRPr="002E09E1">
              <w:rPr>
                <w:rFonts w:ascii="宋体" w:hAnsi="宋体" w:hint="eastAsia"/>
              </w:rPr>
              <w:t>技术人员须提供对应证书和出具近12个月内在投标单位的社保证明材料复印件及证书网站查询截图，不提供不得分。</w:t>
            </w:r>
          </w:p>
        </w:tc>
      </w:tr>
      <w:tr w:rsidR="00AC7E4B" w:rsidRPr="002E09E1" w:rsidTr="00A10C0C">
        <w:trPr>
          <w:trHeight w:val="796"/>
        </w:trPr>
        <w:tc>
          <w:tcPr>
            <w:tcW w:w="625" w:type="pct"/>
            <w:vMerge/>
            <w:tcBorders>
              <w:left w:val="single" w:sz="4" w:space="0" w:color="auto"/>
              <w:right w:val="single" w:sz="4" w:space="0" w:color="auto"/>
            </w:tcBorders>
            <w:shd w:val="clear" w:color="auto" w:fill="auto"/>
            <w:noWrap/>
            <w:vAlign w:val="center"/>
          </w:tcPr>
          <w:p w:rsidR="00AC7E4B" w:rsidRPr="002E09E1" w:rsidRDefault="00AC7E4B" w:rsidP="00494B1C">
            <w:pPr>
              <w:spacing w:line="300" w:lineRule="exact"/>
              <w:rPr>
                <w:rFonts w:ascii="宋体" w:hAnsi="宋体"/>
              </w:rPr>
            </w:pPr>
          </w:p>
        </w:tc>
        <w:tc>
          <w:tcPr>
            <w:tcW w:w="542" w:type="pct"/>
            <w:tcBorders>
              <w:top w:val="single" w:sz="4" w:space="0" w:color="auto"/>
              <w:left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产品及原材料技术优越性</w:t>
            </w:r>
          </w:p>
          <w:p w:rsidR="00AC7E4B" w:rsidRPr="002E09E1" w:rsidRDefault="00AC7E4B" w:rsidP="00494B1C">
            <w:pPr>
              <w:spacing w:line="300" w:lineRule="exact"/>
              <w:rPr>
                <w:rFonts w:ascii="宋体" w:hAnsi="宋体"/>
              </w:rPr>
            </w:pPr>
            <w:r w:rsidRPr="002E09E1">
              <w:rPr>
                <w:rFonts w:ascii="宋体" w:hAnsi="宋体" w:hint="eastAsia"/>
              </w:rPr>
              <w:t>（4分）</w:t>
            </w:r>
          </w:p>
        </w:tc>
        <w:tc>
          <w:tcPr>
            <w:tcW w:w="354" w:type="pct"/>
            <w:tcBorders>
              <w:top w:val="single" w:sz="4" w:space="0" w:color="auto"/>
              <w:left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rPr>
            </w:pPr>
            <w:r w:rsidRPr="002E09E1">
              <w:rPr>
                <w:rFonts w:ascii="宋体" w:hAnsi="宋体" w:hint="eastAsia"/>
              </w:rPr>
              <w:t>4分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1、投标单位需提供带CMA、iLac·MRA、CNAS标识的密集架的合格检验报告得2分。</w:t>
            </w:r>
            <w:r w:rsidR="00D27AF7">
              <w:rPr>
                <w:rFonts w:ascii="宋体" w:hAnsi="宋体" w:hint="eastAsia"/>
              </w:rPr>
              <w:t>（原件备查）</w:t>
            </w:r>
          </w:p>
          <w:p w:rsidR="00AC7E4B" w:rsidRPr="002E09E1" w:rsidRDefault="00AC7E4B" w:rsidP="00494B1C">
            <w:pPr>
              <w:spacing w:line="300" w:lineRule="exact"/>
              <w:rPr>
                <w:rFonts w:ascii="宋体" w:hAnsi="宋体"/>
              </w:rPr>
            </w:pPr>
            <w:r w:rsidRPr="002E09E1">
              <w:rPr>
                <w:rFonts w:ascii="宋体" w:hAnsi="宋体" w:hint="eastAsia"/>
              </w:rPr>
              <w:t>2、投标单位或产品生产商需提供粉末涂料检验报告，检验报告的测试项目包含铬酸钠、铬酸钾、重铬酸铵、重铬酸钾、三氧化铬、2-乙氧基乙醇、2-甲氧基乙醇、醋酸钴、碳酸钴、硝酸钴、硫酸钴（检出限不超过100mg/kg），得2分。</w:t>
            </w:r>
            <w:r w:rsidR="00D27AF7">
              <w:rPr>
                <w:rFonts w:ascii="宋体" w:hAnsi="宋体" w:hint="eastAsia"/>
              </w:rPr>
              <w:t>（原件备查）</w:t>
            </w:r>
          </w:p>
          <w:p w:rsidR="00AC7E4B" w:rsidRPr="002E09E1" w:rsidRDefault="00AC7E4B" w:rsidP="00494B1C">
            <w:pPr>
              <w:spacing w:line="300" w:lineRule="exact"/>
              <w:rPr>
                <w:rFonts w:ascii="宋体" w:hAnsi="宋体"/>
              </w:rPr>
            </w:pPr>
            <w:r w:rsidRPr="002E09E1">
              <w:rPr>
                <w:rFonts w:ascii="宋体" w:hAnsi="宋体" w:hint="eastAsia"/>
              </w:rPr>
              <w:t>（评审依据：以上检测报告必须符合要求，且检测报告必须提供查询二维码或网址、查询截图一起提交核查，不符合要求或不提供或缺项均不得分）</w:t>
            </w:r>
          </w:p>
        </w:tc>
      </w:tr>
      <w:tr w:rsidR="00AC7E4B" w:rsidRPr="002E09E1" w:rsidTr="00A10C0C">
        <w:trPr>
          <w:trHeight w:val="796"/>
        </w:trPr>
        <w:tc>
          <w:tcPr>
            <w:tcW w:w="625" w:type="pct"/>
            <w:vMerge/>
            <w:tcBorders>
              <w:left w:val="single" w:sz="4" w:space="0" w:color="auto"/>
              <w:right w:val="single" w:sz="4" w:space="0" w:color="auto"/>
            </w:tcBorders>
            <w:shd w:val="clear" w:color="auto" w:fill="auto"/>
            <w:noWrap/>
            <w:vAlign w:val="center"/>
          </w:tcPr>
          <w:p w:rsidR="00AC7E4B" w:rsidRPr="002E09E1" w:rsidRDefault="00AC7E4B" w:rsidP="00494B1C">
            <w:pPr>
              <w:spacing w:line="300" w:lineRule="exact"/>
              <w:rPr>
                <w:rFonts w:ascii="宋体" w:hAnsi="宋体"/>
              </w:rPr>
            </w:pPr>
          </w:p>
        </w:tc>
        <w:tc>
          <w:tcPr>
            <w:tcW w:w="542" w:type="pct"/>
            <w:tcBorders>
              <w:top w:val="single" w:sz="4" w:space="0" w:color="auto"/>
              <w:left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质量、进度控制方案（满分7分）</w:t>
            </w:r>
          </w:p>
        </w:tc>
        <w:tc>
          <w:tcPr>
            <w:tcW w:w="354" w:type="pct"/>
            <w:tcBorders>
              <w:top w:val="single" w:sz="4" w:space="0" w:color="auto"/>
              <w:left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rPr>
            </w:pPr>
            <w:r w:rsidRPr="002E09E1">
              <w:rPr>
                <w:rFonts w:ascii="宋体" w:hAnsi="宋体" w:hint="eastAsia"/>
              </w:rPr>
              <w:t>7分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（1）工作质量控制方案（满分4分）</w:t>
            </w:r>
          </w:p>
          <w:p w:rsidR="00AC7E4B" w:rsidRPr="002E09E1" w:rsidRDefault="00AC7E4B" w:rsidP="00494B1C">
            <w:pPr>
              <w:spacing w:line="300" w:lineRule="exact"/>
              <w:rPr>
                <w:rFonts w:ascii="宋体" w:hAnsi="宋体"/>
              </w:rPr>
            </w:pPr>
            <w:r w:rsidRPr="002E09E1">
              <w:rPr>
                <w:rFonts w:ascii="宋体" w:hAnsi="宋体" w:hint="eastAsia"/>
              </w:rPr>
              <w:t>一档（1分）：质量控制重点分析、质量目标分解、质量控制体系、质量控制措施不能很好的说明各个阶段工作质量要求。</w:t>
            </w:r>
          </w:p>
          <w:p w:rsidR="00AC7E4B" w:rsidRPr="002E09E1" w:rsidRDefault="00AC7E4B" w:rsidP="00494B1C">
            <w:pPr>
              <w:spacing w:line="300" w:lineRule="exact"/>
              <w:rPr>
                <w:rFonts w:ascii="宋体" w:hAnsi="宋体"/>
              </w:rPr>
            </w:pPr>
            <w:r w:rsidRPr="002E09E1">
              <w:rPr>
                <w:rFonts w:ascii="宋体" w:hAnsi="宋体" w:hint="eastAsia"/>
              </w:rPr>
              <w:t>二挡（2分）：质量控制重点分析、质量目标分解、质量控制体系、质量控制措施能说明各个阶段工作质量要求，有说明实施组织办法及保障体系，有质量管理体系。</w:t>
            </w:r>
          </w:p>
          <w:p w:rsidR="00AC7E4B" w:rsidRPr="002E09E1" w:rsidRDefault="00AC7E4B" w:rsidP="00494B1C">
            <w:pPr>
              <w:spacing w:line="300" w:lineRule="exact"/>
              <w:rPr>
                <w:rFonts w:ascii="宋体" w:hAnsi="宋体"/>
              </w:rPr>
            </w:pPr>
            <w:r w:rsidRPr="002E09E1">
              <w:rPr>
                <w:rFonts w:ascii="宋体" w:hAnsi="宋体" w:hint="eastAsia"/>
              </w:rPr>
              <w:t>三挡（4分）：质量控制重点分析、质量目标分解、质量控制体系、质量控制措施均能详细说明各个阶段工作质量要求，阐述清楚实施组织办法及保障体系，有完备的质量管理体系，指明项目重点难点及解决办法。</w:t>
            </w:r>
          </w:p>
          <w:p w:rsidR="00AC7E4B" w:rsidRPr="002E09E1" w:rsidRDefault="00AC7E4B" w:rsidP="00494B1C">
            <w:pPr>
              <w:spacing w:line="300" w:lineRule="exact"/>
              <w:rPr>
                <w:rFonts w:ascii="宋体" w:hAnsi="宋体"/>
              </w:rPr>
            </w:pPr>
            <w:r w:rsidRPr="002E09E1">
              <w:rPr>
                <w:rFonts w:ascii="宋体" w:hAnsi="宋体" w:hint="eastAsia"/>
              </w:rPr>
              <w:t>（2）进度控制方案（满分3分）</w:t>
            </w:r>
          </w:p>
          <w:p w:rsidR="00AC7E4B" w:rsidRPr="002E09E1" w:rsidRDefault="00AC7E4B" w:rsidP="00494B1C">
            <w:pPr>
              <w:spacing w:line="300" w:lineRule="exact"/>
              <w:rPr>
                <w:rFonts w:ascii="宋体" w:hAnsi="宋体"/>
              </w:rPr>
            </w:pPr>
            <w:r w:rsidRPr="002E09E1">
              <w:rPr>
                <w:rFonts w:ascii="宋体" w:hAnsi="宋体" w:hint="eastAsia"/>
              </w:rPr>
              <w:t>一档（1分）：进度控制、控制措施与手段不明确。</w:t>
            </w:r>
          </w:p>
          <w:p w:rsidR="00AC7E4B" w:rsidRPr="002E09E1" w:rsidRDefault="00AC7E4B" w:rsidP="00494B1C">
            <w:pPr>
              <w:spacing w:line="300" w:lineRule="exact"/>
              <w:rPr>
                <w:rFonts w:ascii="宋体" w:hAnsi="宋体"/>
              </w:rPr>
            </w:pPr>
            <w:r w:rsidRPr="002E09E1">
              <w:rPr>
                <w:rFonts w:ascii="宋体" w:hAnsi="宋体" w:hint="eastAsia"/>
              </w:rPr>
              <w:t>二挡（2分）：进度控制、控制措施与手段方案能确保项目在计划工期内完成，基本满足实施要求。</w:t>
            </w:r>
          </w:p>
          <w:p w:rsidR="00AC7E4B" w:rsidRPr="002E09E1" w:rsidRDefault="00AC7E4B" w:rsidP="00494B1C">
            <w:pPr>
              <w:spacing w:line="300" w:lineRule="exact"/>
              <w:rPr>
                <w:rFonts w:ascii="宋体" w:hAnsi="宋体"/>
              </w:rPr>
            </w:pPr>
            <w:r w:rsidRPr="002E09E1">
              <w:rPr>
                <w:rFonts w:ascii="宋体" w:hAnsi="宋体" w:hint="eastAsia"/>
              </w:rPr>
              <w:t>三挡（3</w:t>
            </w:r>
            <w:bookmarkStart w:id="113" w:name="_GoBack"/>
            <w:bookmarkEnd w:id="113"/>
            <w:r w:rsidRPr="002E09E1">
              <w:rPr>
                <w:rFonts w:ascii="宋体" w:hAnsi="宋体" w:hint="eastAsia"/>
              </w:rPr>
              <w:t>分）：进度控制、控制措施与手段详细而合理，各类应急预案科学合理，确保项目在计划工期内完成。</w:t>
            </w:r>
          </w:p>
          <w:p w:rsidR="00AC7E4B" w:rsidRPr="002E09E1" w:rsidRDefault="00AC7E4B" w:rsidP="00494B1C">
            <w:pPr>
              <w:spacing w:line="300" w:lineRule="exact"/>
              <w:rPr>
                <w:rFonts w:ascii="宋体" w:hAnsi="宋体"/>
              </w:rPr>
            </w:pPr>
            <w:r w:rsidRPr="002E09E1">
              <w:rPr>
                <w:rFonts w:ascii="宋体" w:hAnsi="宋体" w:hint="eastAsia"/>
              </w:rPr>
              <w:t>注：不满足最低档次要求的不得分。</w:t>
            </w:r>
          </w:p>
        </w:tc>
      </w:tr>
      <w:tr w:rsidR="00AC7E4B" w:rsidRPr="002E09E1" w:rsidTr="00A10C0C">
        <w:trPr>
          <w:trHeight w:val="274"/>
        </w:trPr>
        <w:tc>
          <w:tcPr>
            <w:tcW w:w="625" w:type="pct"/>
            <w:vMerge/>
            <w:tcBorders>
              <w:left w:val="single" w:sz="4" w:space="0" w:color="auto"/>
              <w:bottom w:val="single" w:sz="4" w:space="0" w:color="auto"/>
              <w:right w:val="single" w:sz="4" w:space="0" w:color="auto"/>
            </w:tcBorders>
            <w:shd w:val="clear" w:color="auto" w:fill="auto"/>
            <w:noWrap/>
            <w:vAlign w:val="center"/>
          </w:tcPr>
          <w:p w:rsidR="00AC7E4B" w:rsidRPr="002E09E1" w:rsidRDefault="00AC7E4B" w:rsidP="00494B1C">
            <w:pPr>
              <w:spacing w:line="300" w:lineRule="exact"/>
              <w:rPr>
                <w:rFonts w:ascii="宋体" w:hAnsi="宋体"/>
              </w:rPr>
            </w:pPr>
          </w:p>
        </w:tc>
        <w:tc>
          <w:tcPr>
            <w:tcW w:w="542" w:type="pct"/>
            <w:tcBorders>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产品环保保证</w:t>
            </w:r>
          </w:p>
          <w:p w:rsidR="00AC7E4B" w:rsidRPr="002E09E1" w:rsidRDefault="00AC7E4B" w:rsidP="00494B1C">
            <w:pPr>
              <w:spacing w:line="300" w:lineRule="exact"/>
              <w:rPr>
                <w:rFonts w:ascii="宋体" w:hAnsi="宋体"/>
              </w:rPr>
            </w:pPr>
            <w:r w:rsidRPr="002E09E1">
              <w:rPr>
                <w:rFonts w:ascii="宋体" w:hAnsi="宋体" w:hint="eastAsia"/>
              </w:rPr>
              <w:t>（2分）</w:t>
            </w:r>
          </w:p>
        </w:tc>
        <w:tc>
          <w:tcPr>
            <w:tcW w:w="354" w:type="pct"/>
            <w:tcBorders>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jc w:val="center"/>
              <w:rPr>
                <w:rFonts w:ascii="宋体" w:hAnsi="宋体"/>
              </w:rPr>
            </w:pPr>
            <w:r w:rsidRPr="002E09E1">
              <w:rPr>
                <w:rFonts w:ascii="宋体" w:hAnsi="宋体" w:hint="eastAsia"/>
              </w:rPr>
              <w:t>2分</w:t>
            </w:r>
          </w:p>
        </w:tc>
        <w:tc>
          <w:tcPr>
            <w:tcW w:w="3479" w:type="pct"/>
            <w:tcBorders>
              <w:top w:val="single" w:sz="4" w:space="0" w:color="auto"/>
              <w:left w:val="single" w:sz="4" w:space="0" w:color="auto"/>
              <w:bottom w:val="single" w:sz="4" w:space="0" w:color="auto"/>
              <w:right w:val="single" w:sz="4" w:space="0" w:color="auto"/>
            </w:tcBorders>
            <w:noWrap/>
            <w:vAlign w:val="center"/>
          </w:tcPr>
          <w:p w:rsidR="00AC7E4B" w:rsidRPr="002E09E1" w:rsidRDefault="00AC7E4B" w:rsidP="00494B1C">
            <w:pPr>
              <w:spacing w:line="300" w:lineRule="exact"/>
              <w:rPr>
                <w:rFonts w:ascii="宋体" w:hAnsi="宋体"/>
              </w:rPr>
            </w:pPr>
            <w:r w:rsidRPr="002E09E1">
              <w:rPr>
                <w:rFonts w:ascii="宋体" w:hAnsi="宋体" w:hint="eastAsia"/>
              </w:rPr>
              <w:t>1、投标单位需提供中国环境标志产品认证证书；得0.5分。</w:t>
            </w:r>
          </w:p>
          <w:p w:rsidR="00AC7E4B" w:rsidRPr="002E09E1" w:rsidRDefault="00AC7E4B" w:rsidP="00494B1C">
            <w:pPr>
              <w:spacing w:line="300" w:lineRule="exact"/>
              <w:rPr>
                <w:rFonts w:ascii="宋体" w:hAnsi="宋体"/>
              </w:rPr>
            </w:pPr>
            <w:r w:rsidRPr="002E09E1">
              <w:rPr>
                <w:rFonts w:ascii="宋体" w:hAnsi="宋体" w:hint="eastAsia"/>
              </w:rPr>
              <w:t>2、投标单位需提供中国环保产品认证证书（认证范围需包含密集架）；得0.5分。</w:t>
            </w:r>
          </w:p>
          <w:p w:rsidR="00AC7E4B" w:rsidRPr="002E09E1" w:rsidRDefault="00AC7E4B" w:rsidP="00494B1C">
            <w:pPr>
              <w:spacing w:line="300" w:lineRule="exact"/>
              <w:rPr>
                <w:rFonts w:ascii="宋体" w:hAnsi="宋体"/>
              </w:rPr>
            </w:pPr>
            <w:r w:rsidRPr="002E09E1">
              <w:rPr>
                <w:rFonts w:ascii="宋体" w:hAnsi="宋体" w:hint="eastAsia"/>
              </w:rPr>
              <w:t>3、投标单位需提供家具中有害物质限量认证证书得0.5分。（认证类别为柜架类）</w:t>
            </w:r>
          </w:p>
          <w:p w:rsidR="00AC7E4B" w:rsidRPr="002E09E1" w:rsidRDefault="00AC7E4B" w:rsidP="00494B1C">
            <w:pPr>
              <w:spacing w:line="300" w:lineRule="exact"/>
              <w:rPr>
                <w:rFonts w:ascii="宋体" w:hAnsi="宋体"/>
              </w:rPr>
            </w:pPr>
            <w:r w:rsidRPr="002E09E1">
              <w:rPr>
                <w:rFonts w:ascii="宋体" w:hAnsi="宋体" w:hint="eastAsia"/>
              </w:rPr>
              <w:t>4、投标单位需提供低VOCS家具产品认证证书得0.5分。（认证范围包含密集架）</w:t>
            </w:r>
          </w:p>
          <w:p w:rsidR="00AC7E4B" w:rsidRPr="002E09E1" w:rsidRDefault="00AC7E4B" w:rsidP="00494B1C">
            <w:pPr>
              <w:spacing w:line="300" w:lineRule="exact"/>
              <w:rPr>
                <w:rFonts w:ascii="宋体" w:hAnsi="宋体"/>
              </w:rPr>
            </w:pPr>
            <w:r w:rsidRPr="002E09E1">
              <w:rPr>
                <w:rFonts w:ascii="宋体" w:hAnsi="宋体" w:hint="eastAsia"/>
              </w:rPr>
              <w:t>以上证书必须提供原件核查，二维码或网址查询未提供或没有的不得分。</w:t>
            </w:r>
          </w:p>
        </w:tc>
      </w:tr>
    </w:tbl>
    <w:p w:rsidR="00452D2A" w:rsidRDefault="00494B1C">
      <w:pPr>
        <w:rPr>
          <w:rFonts w:ascii="宋体" w:hAnsi="宋体"/>
          <w:sz w:val="28"/>
          <w:szCs w:val="28"/>
        </w:rPr>
      </w:pPr>
      <w:r>
        <w:rPr>
          <w:rFonts w:ascii="宋体" w:hAnsi="宋体" w:hint="eastAsia"/>
          <w:sz w:val="28"/>
          <w:szCs w:val="28"/>
        </w:rPr>
        <w:t>注：投标人商务技术标证明资料中提供复印件的，需加盖投标单位公章</w:t>
      </w:r>
      <w:r>
        <w:rPr>
          <w:rFonts w:ascii="宋体" w:hAnsi="宋体" w:hint="eastAsia"/>
          <w:b/>
          <w:bCs/>
          <w:color w:val="FF0000"/>
          <w:sz w:val="28"/>
          <w:szCs w:val="28"/>
        </w:rPr>
        <w:t>及原件核查</w:t>
      </w:r>
      <w:r>
        <w:rPr>
          <w:rFonts w:ascii="宋体" w:hAnsi="宋体" w:hint="eastAsia"/>
          <w:sz w:val="28"/>
          <w:szCs w:val="28"/>
        </w:rPr>
        <w:t>。投标人需对投标资料的真实性负责，如发现弄虚作假将取消成交资格。</w:t>
      </w:r>
    </w:p>
    <w:p w:rsidR="00452D2A" w:rsidRDefault="00494B1C">
      <w:pPr>
        <w:adjustRightInd w:val="0"/>
        <w:snapToGrid w:val="0"/>
        <w:spacing w:line="500" w:lineRule="exact"/>
        <w:ind w:firstLine="570"/>
        <w:rPr>
          <w:rFonts w:ascii="宋体" w:hAnsi="宋体"/>
          <w:bCs/>
          <w:sz w:val="28"/>
          <w:szCs w:val="28"/>
        </w:rPr>
      </w:pPr>
      <w:r>
        <w:rPr>
          <w:rFonts w:ascii="宋体" w:hAnsi="宋体"/>
          <w:b/>
          <w:sz w:val="28"/>
          <w:szCs w:val="28"/>
        </w:rPr>
        <w:t>（</w:t>
      </w:r>
      <w:r>
        <w:rPr>
          <w:rFonts w:ascii="宋体" w:hAnsi="宋体" w:hint="eastAsia"/>
          <w:b/>
          <w:sz w:val="28"/>
          <w:szCs w:val="28"/>
        </w:rPr>
        <w:t>四</w:t>
      </w:r>
      <w:r>
        <w:rPr>
          <w:rFonts w:ascii="宋体" w:hAnsi="宋体"/>
          <w:b/>
          <w:sz w:val="28"/>
          <w:szCs w:val="28"/>
        </w:rPr>
        <w:t>）中标人的确定</w:t>
      </w:r>
    </w:p>
    <w:p w:rsidR="00452D2A" w:rsidRDefault="00494B1C">
      <w:pPr>
        <w:adjustRightInd w:val="0"/>
        <w:snapToGrid w:val="0"/>
        <w:spacing w:line="500" w:lineRule="exact"/>
        <w:ind w:firstLine="570"/>
        <w:rPr>
          <w:rFonts w:ascii="宋体" w:hAnsi="宋体"/>
          <w:sz w:val="28"/>
          <w:szCs w:val="28"/>
        </w:rPr>
      </w:pPr>
      <w:r>
        <w:rPr>
          <w:rFonts w:ascii="宋体" w:hAnsi="宋体"/>
          <w:sz w:val="28"/>
          <w:szCs w:val="28"/>
        </w:rPr>
        <w:t>评委会汇总各评委评分后，按照得分从高到低的顺序推荐三名中标候选人，并编写评标报告。</w:t>
      </w:r>
    </w:p>
    <w:p w:rsidR="00452D2A" w:rsidRDefault="00494B1C">
      <w:pPr>
        <w:adjustRightInd w:val="0"/>
        <w:snapToGrid w:val="0"/>
        <w:spacing w:line="500" w:lineRule="exact"/>
        <w:ind w:firstLine="570"/>
        <w:rPr>
          <w:rFonts w:ascii="宋体" w:hAnsi="宋体"/>
          <w:sz w:val="28"/>
          <w:szCs w:val="28"/>
        </w:rPr>
      </w:pPr>
      <w:r>
        <w:rPr>
          <w:rFonts w:ascii="宋体" w:hAnsi="宋体"/>
          <w:sz w:val="28"/>
          <w:szCs w:val="28"/>
        </w:rPr>
        <w:t>采购人委托评标委员会直接确定排名第一的中标候选人为中标人。</w:t>
      </w:r>
      <w:r>
        <w:rPr>
          <w:rFonts w:ascii="宋体" w:hAnsi="宋体" w:hint="eastAsia"/>
          <w:sz w:val="28"/>
          <w:szCs w:val="28"/>
        </w:rPr>
        <w:t>若总得分者有相同时，则投标报价低者排名优先，均相同时则通过抽签方式随机确定排名顺序。</w:t>
      </w:r>
    </w:p>
    <w:p w:rsidR="00452D2A" w:rsidRDefault="00494B1C">
      <w:pPr>
        <w:adjustRightInd w:val="0"/>
        <w:snapToGrid w:val="0"/>
        <w:spacing w:line="500" w:lineRule="exact"/>
        <w:ind w:firstLineChars="198" w:firstLine="557"/>
        <w:rPr>
          <w:rFonts w:ascii="宋体" w:hAnsi="宋体"/>
          <w:b/>
          <w:sz w:val="28"/>
          <w:szCs w:val="28"/>
        </w:rPr>
      </w:pPr>
      <w:r>
        <w:rPr>
          <w:rFonts w:ascii="宋体" w:hAnsi="宋体"/>
          <w:b/>
          <w:sz w:val="28"/>
          <w:szCs w:val="28"/>
        </w:rPr>
        <w:t>（</w:t>
      </w:r>
      <w:r>
        <w:rPr>
          <w:rFonts w:ascii="宋体" w:hAnsi="宋体" w:hint="eastAsia"/>
          <w:b/>
          <w:sz w:val="28"/>
          <w:szCs w:val="28"/>
        </w:rPr>
        <w:t>五</w:t>
      </w:r>
      <w:r>
        <w:rPr>
          <w:rFonts w:ascii="宋体" w:hAnsi="宋体"/>
          <w:b/>
          <w:sz w:val="28"/>
          <w:szCs w:val="28"/>
        </w:rPr>
        <w:t>）采购人代表宣布评标结果。</w:t>
      </w:r>
    </w:p>
    <w:p w:rsidR="00452D2A" w:rsidRDefault="00494B1C">
      <w:pPr>
        <w:adjustRightInd w:val="0"/>
        <w:snapToGrid w:val="0"/>
        <w:spacing w:line="500" w:lineRule="exact"/>
        <w:ind w:firstLineChars="200" w:firstLine="562"/>
        <w:rPr>
          <w:rFonts w:ascii="宋体" w:hAnsi="宋体"/>
          <w:b/>
          <w:sz w:val="28"/>
          <w:szCs w:val="28"/>
        </w:rPr>
      </w:pPr>
      <w:r>
        <w:rPr>
          <w:rFonts w:ascii="宋体" w:hAnsi="宋体"/>
          <w:b/>
          <w:sz w:val="28"/>
          <w:szCs w:val="28"/>
        </w:rPr>
        <w:t>（</w:t>
      </w:r>
      <w:r>
        <w:rPr>
          <w:rFonts w:ascii="宋体" w:hAnsi="宋体" w:hint="eastAsia"/>
          <w:b/>
          <w:sz w:val="28"/>
          <w:szCs w:val="28"/>
        </w:rPr>
        <w:t>六</w:t>
      </w:r>
      <w:r>
        <w:rPr>
          <w:rFonts w:ascii="宋体" w:hAnsi="宋体"/>
          <w:b/>
          <w:sz w:val="28"/>
          <w:szCs w:val="28"/>
        </w:rPr>
        <w:t>）公告中标结果</w:t>
      </w:r>
    </w:p>
    <w:p w:rsidR="00452D2A" w:rsidRDefault="00494B1C">
      <w:pPr>
        <w:adjustRightInd w:val="0"/>
        <w:snapToGrid w:val="0"/>
        <w:spacing w:line="500" w:lineRule="exact"/>
        <w:ind w:firstLine="570"/>
        <w:rPr>
          <w:rFonts w:ascii="宋体" w:hAnsi="宋体"/>
          <w:sz w:val="28"/>
          <w:szCs w:val="28"/>
        </w:rPr>
      </w:pPr>
      <w:r>
        <w:rPr>
          <w:rFonts w:ascii="宋体" w:hAnsi="宋体"/>
          <w:sz w:val="28"/>
          <w:szCs w:val="28"/>
        </w:rPr>
        <w:t>自确定中标人之日起2个工作日内，在</w:t>
      </w:r>
      <w:r>
        <w:rPr>
          <w:rFonts w:ascii="宋体" w:hAnsi="宋体" w:hint="eastAsia"/>
          <w:sz w:val="28"/>
          <w:szCs w:val="28"/>
        </w:rPr>
        <w:t>启东百业网、启东农商银行网（招标公告栏目）</w:t>
      </w:r>
      <w:r>
        <w:rPr>
          <w:rFonts w:ascii="宋体" w:hAnsi="宋体"/>
          <w:sz w:val="28"/>
          <w:szCs w:val="28"/>
        </w:rPr>
        <w:t>公告中标结果，公告期限为1个工作日。</w:t>
      </w:r>
    </w:p>
    <w:p w:rsidR="00452D2A" w:rsidRDefault="00494B1C">
      <w:pPr>
        <w:adjustRightInd w:val="0"/>
        <w:snapToGrid w:val="0"/>
        <w:spacing w:line="500" w:lineRule="exact"/>
        <w:ind w:firstLineChars="200" w:firstLine="562"/>
        <w:rPr>
          <w:rFonts w:ascii="宋体" w:hAnsi="宋体"/>
          <w:b/>
          <w:bCs/>
          <w:sz w:val="28"/>
          <w:szCs w:val="28"/>
        </w:rPr>
      </w:pPr>
      <w:r>
        <w:rPr>
          <w:rFonts w:ascii="宋体" w:hAnsi="宋体"/>
          <w:b/>
          <w:sz w:val="28"/>
          <w:szCs w:val="28"/>
        </w:rPr>
        <w:t>（</w:t>
      </w:r>
      <w:r>
        <w:rPr>
          <w:rFonts w:ascii="宋体" w:hAnsi="宋体" w:hint="eastAsia"/>
          <w:b/>
          <w:bCs/>
          <w:sz w:val="28"/>
          <w:szCs w:val="28"/>
        </w:rPr>
        <w:t>七</w:t>
      </w:r>
      <w:r>
        <w:rPr>
          <w:rFonts w:ascii="宋体" w:hAnsi="宋体"/>
          <w:b/>
          <w:sz w:val="28"/>
          <w:szCs w:val="28"/>
        </w:rPr>
        <w:t>）</w:t>
      </w:r>
      <w:r>
        <w:rPr>
          <w:rFonts w:ascii="宋体" w:hAnsi="宋体"/>
          <w:b/>
          <w:bCs/>
          <w:sz w:val="28"/>
          <w:szCs w:val="28"/>
        </w:rPr>
        <w:t>发放中标通知书</w:t>
      </w:r>
    </w:p>
    <w:p w:rsidR="00452D2A" w:rsidRDefault="00494B1C">
      <w:pPr>
        <w:adjustRightInd w:val="0"/>
        <w:snapToGrid w:val="0"/>
        <w:spacing w:line="500" w:lineRule="exact"/>
        <w:ind w:firstLineChars="200" w:firstLine="560"/>
        <w:rPr>
          <w:rFonts w:ascii="宋体" w:hAnsi="宋体"/>
          <w:bCs/>
          <w:sz w:val="28"/>
          <w:szCs w:val="28"/>
        </w:rPr>
      </w:pPr>
      <w:r>
        <w:rPr>
          <w:rFonts w:ascii="宋体" w:hAnsi="宋体"/>
          <w:sz w:val="28"/>
          <w:szCs w:val="28"/>
        </w:rPr>
        <w:t>公告中标结果的同时，</w:t>
      </w:r>
      <w:r>
        <w:rPr>
          <w:rFonts w:ascii="宋体" w:hAnsi="宋体" w:hint="eastAsia"/>
          <w:sz w:val="28"/>
          <w:szCs w:val="28"/>
        </w:rPr>
        <w:t>招标人</w:t>
      </w:r>
      <w:r>
        <w:rPr>
          <w:rFonts w:ascii="宋体" w:hAnsi="宋体"/>
          <w:bCs/>
          <w:sz w:val="28"/>
          <w:szCs w:val="28"/>
        </w:rPr>
        <w:t>向中标供应商发放中标通知书。</w:t>
      </w:r>
    </w:p>
    <w:p w:rsidR="00452D2A" w:rsidRDefault="00494B1C">
      <w:pPr>
        <w:adjustRightInd w:val="0"/>
        <w:snapToGrid w:val="0"/>
        <w:spacing w:line="500" w:lineRule="exact"/>
        <w:ind w:firstLine="570"/>
        <w:rPr>
          <w:rFonts w:ascii="宋体" w:hAnsi="宋体"/>
          <w:sz w:val="28"/>
          <w:szCs w:val="28"/>
        </w:rPr>
      </w:pPr>
      <w:r>
        <w:rPr>
          <w:rFonts w:ascii="宋体" w:hAnsi="宋体"/>
          <w:sz w:val="28"/>
          <w:szCs w:val="28"/>
        </w:rPr>
        <w:t>中标通知书发出后，采购人不得违法改变中标结果，中标供应商无正当理由不得放弃中标。</w:t>
      </w:r>
    </w:p>
    <w:p w:rsidR="00452D2A" w:rsidRDefault="00494B1C">
      <w:pPr>
        <w:adjustRightInd w:val="0"/>
        <w:snapToGrid w:val="0"/>
        <w:spacing w:line="500" w:lineRule="exact"/>
        <w:jc w:val="center"/>
        <w:outlineLvl w:val="0"/>
        <w:rPr>
          <w:rFonts w:ascii="宋体" w:hAnsi="宋体"/>
          <w:b/>
          <w:sz w:val="28"/>
          <w:szCs w:val="28"/>
        </w:rPr>
      </w:pPr>
      <w:r>
        <w:rPr>
          <w:rFonts w:ascii="宋体" w:hAnsi="宋体" w:hint="eastAsia"/>
          <w:b/>
          <w:sz w:val="28"/>
          <w:szCs w:val="28"/>
        </w:rPr>
        <w:br w:type="page"/>
        <w:t>第五部分  投标文件组成</w:t>
      </w:r>
    </w:p>
    <w:p w:rsidR="00452D2A" w:rsidRDefault="00494B1C">
      <w:pPr>
        <w:adjustRightInd w:val="0"/>
        <w:snapToGrid w:val="0"/>
        <w:spacing w:line="500" w:lineRule="exact"/>
        <w:ind w:firstLine="555"/>
        <w:jc w:val="left"/>
        <w:rPr>
          <w:rFonts w:ascii="宋体" w:hAnsi="宋体"/>
          <w:b/>
          <w:sz w:val="28"/>
          <w:szCs w:val="28"/>
        </w:rPr>
      </w:pPr>
      <w:r>
        <w:rPr>
          <w:rFonts w:ascii="宋体" w:hAnsi="宋体"/>
          <w:b/>
          <w:sz w:val="28"/>
          <w:szCs w:val="28"/>
        </w:rPr>
        <w:t>投标文件由资格审查证明材料、商务技术标、价格标、三部分组成。</w:t>
      </w:r>
      <w:r>
        <w:rPr>
          <w:rFonts w:ascii="宋体" w:hAnsi="宋体"/>
          <w:b/>
          <w:bCs/>
          <w:kern w:val="0"/>
          <w:sz w:val="28"/>
          <w:szCs w:val="28"/>
          <w:lang w:val="zh-CN"/>
        </w:rPr>
        <w:t>请投标人根据本招标文件的要求</w:t>
      </w:r>
      <w:r>
        <w:rPr>
          <w:rFonts w:ascii="宋体" w:hAnsi="宋体" w:hint="eastAsia"/>
          <w:b/>
          <w:bCs/>
          <w:kern w:val="0"/>
          <w:sz w:val="28"/>
          <w:szCs w:val="28"/>
          <w:lang w:val="zh-CN"/>
        </w:rPr>
        <w:t>提供</w:t>
      </w:r>
      <w:r>
        <w:rPr>
          <w:rFonts w:ascii="宋体" w:hAnsi="宋体"/>
          <w:b/>
          <w:bCs/>
          <w:kern w:val="0"/>
          <w:sz w:val="28"/>
          <w:szCs w:val="28"/>
          <w:lang w:val="zh-CN"/>
        </w:rPr>
        <w:t>响应的投标材料。</w:t>
      </w:r>
    </w:p>
    <w:p w:rsidR="00452D2A" w:rsidRDefault="00494B1C">
      <w:pPr>
        <w:adjustRightInd w:val="0"/>
        <w:snapToGrid w:val="0"/>
        <w:spacing w:line="500" w:lineRule="exact"/>
        <w:rPr>
          <w:rFonts w:ascii="宋体" w:hAnsi="宋体"/>
          <w:b/>
          <w:bCs/>
          <w:kern w:val="0"/>
          <w:sz w:val="28"/>
          <w:szCs w:val="28"/>
          <w:lang w:val="zh-CN"/>
        </w:rPr>
      </w:pPr>
      <w:r>
        <w:rPr>
          <w:rFonts w:ascii="宋体" w:hAnsi="宋体"/>
          <w:b/>
          <w:bCs/>
          <w:kern w:val="0"/>
          <w:sz w:val="28"/>
          <w:szCs w:val="28"/>
          <w:lang w:val="zh-CN"/>
        </w:rPr>
        <w:t>一、资格审查证明材料（不能出现商务技术标、价格标）</w:t>
      </w:r>
    </w:p>
    <w:p w:rsidR="00452D2A" w:rsidRDefault="00494B1C">
      <w:pPr>
        <w:adjustRightInd w:val="0"/>
        <w:snapToGrid w:val="0"/>
        <w:spacing w:line="500" w:lineRule="exact"/>
        <w:ind w:firstLineChars="200" w:firstLine="560"/>
        <w:rPr>
          <w:rFonts w:ascii="宋体" w:hAnsi="宋体"/>
          <w:kern w:val="0"/>
          <w:sz w:val="28"/>
          <w:szCs w:val="28"/>
          <w:lang w:val="zh-CN"/>
        </w:rPr>
      </w:pPr>
      <w:r>
        <w:rPr>
          <w:rFonts w:ascii="宋体" w:hAnsi="宋体" w:hint="eastAsia"/>
          <w:kern w:val="0"/>
          <w:sz w:val="28"/>
          <w:szCs w:val="28"/>
          <w:lang w:val="zh-CN"/>
        </w:rPr>
        <w:t>1</w:t>
      </w:r>
      <w:r>
        <w:rPr>
          <w:rFonts w:ascii="宋体" w:hAnsi="宋体"/>
          <w:kern w:val="0"/>
          <w:sz w:val="28"/>
          <w:szCs w:val="28"/>
          <w:lang w:val="zh-CN"/>
        </w:rPr>
        <w:t>.</w:t>
      </w:r>
      <w:r>
        <w:rPr>
          <w:rFonts w:ascii="宋体" w:hAnsi="宋体" w:hint="eastAsia"/>
          <w:kern w:val="0"/>
          <w:sz w:val="28"/>
          <w:szCs w:val="28"/>
        </w:rPr>
        <w:t>投标人符合《政府采购法》第二十二条规定条件的承诺函</w:t>
      </w:r>
      <w:r>
        <w:rPr>
          <w:rFonts w:ascii="宋体" w:hAnsi="宋体"/>
          <w:kern w:val="0"/>
          <w:sz w:val="28"/>
          <w:szCs w:val="28"/>
          <w:lang w:val="zh-CN"/>
        </w:rPr>
        <w:t>（格式见附件1）；</w:t>
      </w:r>
    </w:p>
    <w:p w:rsidR="00452D2A" w:rsidRDefault="00494B1C">
      <w:pPr>
        <w:adjustRightInd w:val="0"/>
        <w:snapToGrid w:val="0"/>
        <w:spacing w:line="500" w:lineRule="exact"/>
        <w:ind w:firstLineChars="200" w:firstLine="560"/>
        <w:rPr>
          <w:rFonts w:ascii="宋体" w:hAnsi="宋体"/>
          <w:kern w:val="0"/>
          <w:sz w:val="28"/>
          <w:szCs w:val="28"/>
          <w:lang w:val="zh-CN"/>
        </w:rPr>
      </w:pPr>
      <w:r>
        <w:rPr>
          <w:rFonts w:ascii="宋体" w:hAnsi="宋体" w:hint="eastAsia"/>
          <w:kern w:val="0"/>
          <w:sz w:val="28"/>
          <w:szCs w:val="28"/>
          <w:lang w:val="zh-CN"/>
        </w:rPr>
        <w:t>2</w:t>
      </w:r>
      <w:r>
        <w:rPr>
          <w:rFonts w:ascii="宋体" w:hAnsi="宋体"/>
          <w:kern w:val="0"/>
          <w:sz w:val="28"/>
          <w:szCs w:val="28"/>
          <w:lang w:val="zh-CN"/>
        </w:rPr>
        <w:t>.法定代表人身份证明书（格式见附件2）；</w:t>
      </w:r>
    </w:p>
    <w:p w:rsidR="00452D2A" w:rsidRDefault="00494B1C">
      <w:pPr>
        <w:adjustRightInd w:val="0"/>
        <w:snapToGrid w:val="0"/>
        <w:spacing w:line="500" w:lineRule="exact"/>
        <w:ind w:firstLineChars="200" w:firstLine="560"/>
        <w:rPr>
          <w:rFonts w:ascii="宋体" w:hAnsi="宋体"/>
          <w:kern w:val="0"/>
          <w:sz w:val="28"/>
          <w:szCs w:val="28"/>
          <w:lang w:val="zh-CN"/>
        </w:rPr>
      </w:pPr>
      <w:r>
        <w:rPr>
          <w:rFonts w:ascii="宋体" w:hAnsi="宋体" w:hint="eastAsia"/>
          <w:kern w:val="0"/>
          <w:sz w:val="28"/>
          <w:szCs w:val="28"/>
          <w:lang w:val="zh-CN"/>
        </w:rPr>
        <w:t>3</w:t>
      </w:r>
      <w:r>
        <w:rPr>
          <w:rFonts w:ascii="宋体" w:hAnsi="宋体"/>
          <w:kern w:val="0"/>
          <w:sz w:val="28"/>
          <w:szCs w:val="28"/>
          <w:lang w:val="zh-CN"/>
        </w:rPr>
        <w:t>.法定代表人授权委托书原件，投标代表本人身份证复印件（格式见附件3</w:t>
      </w:r>
      <w:r>
        <w:rPr>
          <w:rFonts w:ascii="宋体" w:hAnsi="宋体" w:hint="eastAsia"/>
          <w:kern w:val="0"/>
          <w:sz w:val="28"/>
          <w:szCs w:val="28"/>
          <w:lang w:val="zh-CN"/>
        </w:rPr>
        <w:t>，法定代表人参加的，无需提供授权委托书</w:t>
      </w:r>
      <w:r>
        <w:rPr>
          <w:rFonts w:ascii="宋体" w:hAnsi="宋体"/>
          <w:kern w:val="0"/>
          <w:sz w:val="28"/>
          <w:szCs w:val="28"/>
          <w:lang w:val="zh-CN"/>
        </w:rPr>
        <w:t>）；</w:t>
      </w:r>
    </w:p>
    <w:p w:rsidR="00452D2A" w:rsidRDefault="00494B1C">
      <w:pPr>
        <w:adjustRightInd w:val="0"/>
        <w:snapToGrid w:val="0"/>
        <w:spacing w:line="500" w:lineRule="exact"/>
        <w:ind w:firstLineChars="200" w:firstLine="560"/>
        <w:rPr>
          <w:rFonts w:ascii="宋体" w:hAnsi="宋体"/>
          <w:kern w:val="0"/>
          <w:sz w:val="28"/>
          <w:szCs w:val="28"/>
        </w:rPr>
      </w:pPr>
      <w:r>
        <w:rPr>
          <w:rFonts w:ascii="宋体" w:hAnsi="宋体" w:hint="eastAsia"/>
          <w:kern w:val="0"/>
          <w:sz w:val="28"/>
          <w:szCs w:val="28"/>
        </w:rPr>
        <w:t>4</w:t>
      </w:r>
      <w:r>
        <w:rPr>
          <w:rFonts w:ascii="宋体" w:hAnsi="宋体"/>
          <w:kern w:val="0"/>
          <w:sz w:val="28"/>
          <w:szCs w:val="28"/>
        </w:rPr>
        <w:t>.</w:t>
      </w:r>
      <w:r>
        <w:rPr>
          <w:rFonts w:ascii="宋体" w:hAnsi="宋体" w:hint="eastAsia"/>
          <w:kern w:val="0"/>
          <w:sz w:val="28"/>
          <w:szCs w:val="28"/>
        </w:rPr>
        <w:t>合法的营业执照副本复印件；</w:t>
      </w:r>
    </w:p>
    <w:p w:rsidR="00452D2A" w:rsidRDefault="00494B1C">
      <w:pPr>
        <w:adjustRightInd w:val="0"/>
        <w:snapToGrid w:val="0"/>
        <w:spacing w:line="500" w:lineRule="exact"/>
        <w:ind w:firstLineChars="200" w:firstLine="560"/>
        <w:rPr>
          <w:rFonts w:ascii="宋体" w:hAnsi="宋体"/>
          <w:kern w:val="0"/>
          <w:sz w:val="28"/>
          <w:szCs w:val="28"/>
          <w:lang w:val="zh-CN"/>
        </w:rPr>
      </w:pPr>
      <w:r>
        <w:rPr>
          <w:rFonts w:ascii="宋体" w:hAnsi="宋体" w:hint="eastAsia"/>
          <w:kern w:val="0"/>
          <w:sz w:val="28"/>
          <w:szCs w:val="28"/>
          <w:lang w:val="zh-CN"/>
        </w:rPr>
        <w:t>5.参加采购活动前三年内在经营活动中没有重大违法记录的书面声明（格式见附件4）；</w:t>
      </w:r>
    </w:p>
    <w:p w:rsidR="005D4673" w:rsidRPr="005D4673" w:rsidRDefault="005D4673" w:rsidP="005D4673">
      <w:pPr>
        <w:adjustRightInd w:val="0"/>
        <w:snapToGrid w:val="0"/>
        <w:spacing w:line="500" w:lineRule="exact"/>
        <w:ind w:firstLineChars="200" w:firstLine="560"/>
        <w:rPr>
          <w:rFonts w:ascii="宋体" w:hAnsi="宋体"/>
          <w:kern w:val="0"/>
          <w:sz w:val="28"/>
          <w:szCs w:val="28"/>
          <w:lang w:val="zh-CN"/>
        </w:rPr>
      </w:pPr>
      <w:r w:rsidRPr="005D4673">
        <w:rPr>
          <w:rFonts w:ascii="宋体" w:hAnsi="宋体" w:hint="eastAsia"/>
          <w:kern w:val="0"/>
          <w:sz w:val="28"/>
          <w:szCs w:val="28"/>
          <w:lang w:val="zh-CN"/>
        </w:rPr>
        <w:t>6.</w:t>
      </w:r>
      <w:r w:rsidR="004130FC" w:rsidRPr="004130FC">
        <w:rPr>
          <w:rFonts w:hint="eastAsia"/>
        </w:rPr>
        <w:t xml:space="preserve"> </w:t>
      </w:r>
      <w:r w:rsidR="004130FC" w:rsidRPr="004130FC">
        <w:rPr>
          <w:rFonts w:ascii="宋体" w:hAnsi="宋体" w:hint="eastAsia"/>
          <w:kern w:val="0"/>
          <w:sz w:val="28"/>
          <w:szCs w:val="28"/>
          <w:lang w:val="zh-CN"/>
        </w:rPr>
        <w:t>供应商</w:t>
      </w:r>
      <w:r w:rsidRPr="005D4673">
        <w:rPr>
          <w:rFonts w:ascii="宋体" w:hAnsi="宋体" w:hint="eastAsia"/>
          <w:kern w:val="0"/>
          <w:sz w:val="28"/>
          <w:szCs w:val="28"/>
          <w:lang w:val="zh-CN"/>
        </w:rPr>
        <w:t>认为需要提供的其他资格证明</w:t>
      </w:r>
      <w:r>
        <w:rPr>
          <w:rFonts w:ascii="宋体" w:hAnsi="宋体" w:hint="eastAsia"/>
          <w:kern w:val="0"/>
          <w:sz w:val="28"/>
          <w:szCs w:val="28"/>
          <w:lang w:val="zh-CN"/>
        </w:rPr>
        <w:t>材料。</w:t>
      </w:r>
    </w:p>
    <w:p w:rsidR="00452D2A" w:rsidRDefault="00494B1C" w:rsidP="005251DF">
      <w:pPr>
        <w:pStyle w:val="a0"/>
        <w:ind w:firstLineChars="200" w:firstLine="560"/>
      </w:pPr>
      <w:r>
        <w:rPr>
          <w:rFonts w:hAnsi="宋体" w:hint="eastAsia"/>
          <w:b/>
          <w:sz w:val="28"/>
          <w:szCs w:val="28"/>
        </w:rPr>
        <w:t>注：上述材料复印件均需加盖投标供应商公章。</w:t>
      </w:r>
    </w:p>
    <w:p w:rsidR="00452D2A" w:rsidRPr="001D2934" w:rsidRDefault="00494B1C">
      <w:pPr>
        <w:spacing w:line="500" w:lineRule="exact"/>
        <w:rPr>
          <w:rFonts w:ascii="宋体" w:hAnsi="宋体"/>
          <w:b/>
          <w:bCs/>
          <w:kern w:val="0"/>
          <w:sz w:val="28"/>
          <w:szCs w:val="28"/>
          <w:lang w:val="zh-CN"/>
        </w:rPr>
      </w:pPr>
      <w:r w:rsidRPr="001D2934">
        <w:rPr>
          <w:rFonts w:ascii="宋体" w:hAnsi="宋体"/>
          <w:b/>
          <w:bCs/>
          <w:kern w:val="0"/>
          <w:sz w:val="28"/>
          <w:szCs w:val="28"/>
          <w:lang w:val="zh-CN"/>
        </w:rPr>
        <w:t>二、商务技术标（不能出现价格标）</w:t>
      </w:r>
    </w:p>
    <w:p w:rsidR="00452D2A" w:rsidRPr="001D2934" w:rsidRDefault="00494B1C" w:rsidP="004D4311">
      <w:pPr>
        <w:adjustRightInd w:val="0"/>
        <w:snapToGrid w:val="0"/>
        <w:spacing w:line="500" w:lineRule="exact"/>
        <w:ind w:firstLineChars="100" w:firstLine="280"/>
        <w:rPr>
          <w:rFonts w:ascii="宋体" w:hAnsi="宋体"/>
          <w:bCs/>
          <w:kern w:val="0"/>
          <w:sz w:val="28"/>
          <w:szCs w:val="28"/>
          <w:lang w:val="zh-CN"/>
        </w:rPr>
      </w:pPr>
      <w:r w:rsidRPr="001D2934">
        <w:rPr>
          <w:rFonts w:ascii="宋体" w:hAnsi="宋体"/>
          <w:bCs/>
          <w:kern w:val="0"/>
          <w:sz w:val="28"/>
          <w:szCs w:val="28"/>
          <w:lang w:val="zh-CN"/>
        </w:rPr>
        <w:t>1</w:t>
      </w:r>
      <w:r w:rsidRPr="001D2934">
        <w:rPr>
          <w:rFonts w:ascii="宋体" w:hAnsi="宋体" w:hint="eastAsia"/>
          <w:kern w:val="0"/>
          <w:sz w:val="28"/>
          <w:szCs w:val="28"/>
        </w:rPr>
        <w:t>.质保承诺书（格式见附件5）；</w:t>
      </w:r>
    </w:p>
    <w:p w:rsidR="00452D2A" w:rsidRPr="001D2934" w:rsidRDefault="00494B1C" w:rsidP="004D4311">
      <w:pPr>
        <w:adjustRightInd w:val="0"/>
        <w:snapToGrid w:val="0"/>
        <w:spacing w:line="500" w:lineRule="exact"/>
        <w:ind w:firstLineChars="100" w:firstLine="280"/>
        <w:rPr>
          <w:rFonts w:ascii="宋体" w:hAnsi="宋体"/>
          <w:bCs/>
          <w:kern w:val="0"/>
          <w:sz w:val="28"/>
          <w:szCs w:val="28"/>
          <w:lang w:val="zh-CN"/>
        </w:rPr>
      </w:pPr>
      <w:r w:rsidRPr="001D2934">
        <w:rPr>
          <w:rFonts w:ascii="宋体" w:hAnsi="宋体"/>
          <w:bCs/>
          <w:kern w:val="0"/>
          <w:sz w:val="28"/>
          <w:szCs w:val="28"/>
          <w:lang w:val="zh-CN"/>
        </w:rPr>
        <w:t>2.</w:t>
      </w:r>
      <w:r w:rsidRPr="001D2934">
        <w:rPr>
          <w:rFonts w:ascii="宋体" w:hAnsi="宋体" w:hint="eastAsia"/>
          <w:bCs/>
          <w:kern w:val="0"/>
          <w:sz w:val="28"/>
          <w:szCs w:val="28"/>
          <w:lang w:val="zh-CN"/>
        </w:rPr>
        <w:t>货物技术参数响应表</w:t>
      </w:r>
      <w:r w:rsidRPr="001D2934">
        <w:rPr>
          <w:rFonts w:ascii="宋体" w:hAnsi="宋体"/>
          <w:bCs/>
          <w:kern w:val="0"/>
          <w:sz w:val="28"/>
          <w:szCs w:val="28"/>
          <w:lang w:val="zh-CN"/>
        </w:rPr>
        <w:t>；（格式见附件</w:t>
      </w:r>
      <w:r w:rsidRPr="001D2934">
        <w:rPr>
          <w:rFonts w:ascii="宋体" w:hAnsi="宋体" w:hint="eastAsia"/>
          <w:bCs/>
          <w:kern w:val="0"/>
          <w:sz w:val="28"/>
          <w:szCs w:val="28"/>
          <w:lang w:val="zh-CN"/>
        </w:rPr>
        <w:t>6</w:t>
      </w:r>
      <w:r w:rsidRPr="001D2934">
        <w:rPr>
          <w:rFonts w:ascii="宋体" w:hAnsi="宋体"/>
          <w:bCs/>
          <w:kern w:val="0"/>
          <w:sz w:val="28"/>
          <w:szCs w:val="28"/>
          <w:lang w:val="zh-CN"/>
        </w:rPr>
        <w:t>）</w:t>
      </w:r>
    </w:p>
    <w:p w:rsidR="00452D2A" w:rsidRDefault="00494B1C" w:rsidP="004D4311">
      <w:pPr>
        <w:adjustRightInd w:val="0"/>
        <w:snapToGrid w:val="0"/>
        <w:spacing w:line="500" w:lineRule="exact"/>
        <w:ind w:firstLineChars="100" w:firstLine="280"/>
        <w:rPr>
          <w:rFonts w:ascii="宋体" w:hAnsi="宋体"/>
          <w:bCs/>
          <w:kern w:val="0"/>
          <w:sz w:val="28"/>
          <w:szCs w:val="28"/>
          <w:lang w:val="zh-CN"/>
        </w:rPr>
      </w:pPr>
      <w:r w:rsidRPr="001D2934">
        <w:rPr>
          <w:rFonts w:ascii="宋体" w:hAnsi="宋体" w:hint="eastAsia"/>
          <w:bCs/>
          <w:kern w:val="0"/>
          <w:sz w:val="28"/>
          <w:szCs w:val="28"/>
          <w:lang w:val="zh-CN"/>
        </w:rPr>
        <w:t>3</w:t>
      </w:r>
      <w:r w:rsidRPr="001D2934">
        <w:rPr>
          <w:rFonts w:ascii="宋体" w:hAnsi="宋体"/>
          <w:bCs/>
          <w:kern w:val="0"/>
          <w:sz w:val="28"/>
          <w:szCs w:val="28"/>
          <w:lang w:val="zh-CN"/>
        </w:rPr>
        <w:t>.商务技术评分标准中须提供的相关得分佐证材料；</w:t>
      </w:r>
    </w:p>
    <w:p w:rsidR="00452D2A" w:rsidRDefault="00494B1C">
      <w:pPr>
        <w:pStyle w:val="a0"/>
        <w:rPr>
          <w:rFonts w:ascii="宋体" w:eastAsia="宋体" w:hAnsi="宋体"/>
          <w:b/>
          <w:bCs/>
          <w:sz w:val="28"/>
          <w:szCs w:val="28"/>
          <w:lang w:val="zh-CN"/>
        </w:rPr>
      </w:pPr>
      <w:r>
        <w:rPr>
          <w:rFonts w:ascii="宋体" w:eastAsia="宋体" w:hAnsi="宋体" w:hint="eastAsia"/>
          <w:b/>
          <w:bCs/>
          <w:sz w:val="28"/>
          <w:szCs w:val="28"/>
          <w:lang w:val="zh-CN"/>
        </w:rPr>
        <w:t>注：商务技术标文件中的所涉相关证明材料复印件均须加盖单位公章。</w:t>
      </w:r>
    </w:p>
    <w:p w:rsidR="00452D2A" w:rsidRDefault="00494B1C">
      <w:pPr>
        <w:adjustRightInd w:val="0"/>
        <w:snapToGrid w:val="0"/>
        <w:spacing w:line="500" w:lineRule="exact"/>
        <w:rPr>
          <w:rFonts w:ascii="宋体" w:hAnsi="宋体"/>
          <w:b/>
          <w:bCs/>
          <w:kern w:val="0"/>
          <w:sz w:val="28"/>
          <w:szCs w:val="28"/>
          <w:lang w:val="zh-CN"/>
        </w:rPr>
      </w:pPr>
      <w:r>
        <w:rPr>
          <w:rFonts w:ascii="宋体" w:hAnsi="宋体"/>
          <w:b/>
          <w:bCs/>
          <w:kern w:val="0"/>
          <w:sz w:val="28"/>
          <w:szCs w:val="28"/>
          <w:lang w:val="zh-CN"/>
        </w:rPr>
        <w:t>三、价格标</w:t>
      </w:r>
    </w:p>
    <w:p w:rsidR="00452D2A" w:rsidRDefault="00494B1C" w:rsidP="004D4311">
      <w:pPr>
        <w:adjustRightInd w:val="0"/>
        <w:snapToGrid w:val="0"/>
        <w:spacing w:line="500" w:lineRule="exact"/>
        <w:ind w:firstLineChars="100" w:firstLine="280"/>
        <w:rPr>
          <w:rFonts w:ascii="宋体" w:hAnsi="宋体"/>
          <w:kern w:val="0"/>
          <w:sz w:val="28"/>
          <w:szCs w:val="28"/>
          <w:lang w:val="zh-CN"/>
        </w:rPr>
      </w:pPr>
      <w:r>
        <w:rPr>
          <w:rFonts w:ascii="宋体" w:hAnsi="宋体"/>
          <w:kern w:val="0"/>
          <w:sz w:val="28"/>
          <w:szCs w:val="28"/>
          <w:lang w:val="zh-CN"/>
        </w:rPr>
        <w:t>1.</w:t>
      </w:r>
      <w:r>
        <w:rPr>
          <w:rFonts w:ascii="宋体" w:hAnsi="宋体" w:hint="eastAsia"/>
          <w:kern w:val="0"/>
          <w:sz w:val="28"/>
          <w:szCs w:val="28"/>
          <w:lang w:val="zh-CN"/>
        </w:rPr>
        <w:t>投标报价汇总表</w:t>
      </w:r>
      <w:r>
        <w:rPr>
          <w:rFonts w:ascii="宋体" w:hAnsi="宋体"/>
          <w:kern w:val="0"/>
          <w:sz w:val="28"/>
          <w:szCs w:val="28"/>
          <w:lang w:val="zh-CN"/>
        </w:rPr>
        <w:t>（格式见附件7）；</w:t>
      </w:r>
    </w:p>
    <w:p w:rsidR="00452D2A" w:rsidRDefault="00494B1C" w:rsidP="004D4311">
      <w:pPr>
        <w:adjustRightInd w:val="0"/>
        <w:snapToGrid w:val="0"/>
        <w:spacing w:line="500" w:lineRule="exact"/>
        <w:ind w:firstLineChars="100" w:firstLine="280"/>
        <w:rPr>
          <w:rFonts w:ascii="宋体" w:hAnsi="宋体"/>
          <w:kern w:val="0"/>
          <w:sz w:val="28"/>
          <w:szCs w:val="28"/>
          <w:lang w:val="zh-CN"/>
        </w:rPr>
      </w:pPr>
      <w:r>
        <w:rPr>
          <w:rFonts w:ascii="宋体" w:hAnsi="宋体"/>
          <w:kern w:val="0"/>
          <w:sz w:val="28"/>
          <w:szCs w:val="28"/>
          <w:lang w:val="zh-CN"/>
        </w:rPr>
        <w:t>2.分项报价明细表（格式见附件8）。</w:t>
      </w: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rPr>
          <w:lang w:val="zh-CN"/>
        </w:rPr>
      </w:pPr>
    </w:p>
    <w:p w:rsidR="00452D2A" w:rsidRDefault="00452D2A">
      <w:pPr>
        <w:pStyle w:val="a0"/>
        <w:rPr>
          <w:lang w:val="zh-CN"/>
        </w:rPr>
      </w:pPr>
    </w:p>
    <w:p w:rsidR="00452D2A" w:rsidRDefault="00452D2A">
      <w:pPr>
        <w:rPr>
          <w:lang w:val="zh-CN"/>
        </w:rPr>
      </w:pPr>
    </w:p>
    <w:p w:rsidR="00452D2A" w:rsidRDefault="00452D2A">
      <w:pPr>
        <w:rPr>
          <w:lang w:val="zh-CN"/>
        </w:rPr>
      </w:pPr>
    </w:p>
    <w:p w:rsidR="00452D2A" w:rsidRDefault="00494B1C">
      <w:pPr>
        <w:snapToGrid w:val="0"/>
        <w:spacing w:line="400" w:lineRule="exact"/>
        <w:contextualSpacing/>
        <w:rPr>
          <w:rFonts w:ascii="宋体" w:hAnsi="宋体"/>
          <w:kern w:val="0"/>
          <w:sz w:val="28"/>
          <w:szCs w:val="28"/>
          <w:lang w:val="zh-CN"/>
        </w:rPr>
      </w:pPr>
      <w:r>
        <w:rPr>
          <w:rFonts w:ascii="宋体" w:hAnsi="宋体"/>
          <w:kern w:val="0"/>
          <w:sz w:val="28"/>
          <w:szCs w:val="28"/>
          <w:lang w:val="zh-CN"/>
        </w:rPr>
        <w:t>附件1</w:t>
      </w:r>
    </w:p>
    <w:p w:rsidR="00452D2A" w:rsidRDefault="00494B1C">
      <w:pPr>
        <w:jc w:val="center"/>
        <w:rPr>
          <w:rFonts w:ascii="宋体" w:hAnsi="宋体"/>
          <w:b/>
          <w:color w:val="000000"/>
          <w:sz w:val="28"/>
          <w:szCs w:val="28"/>
        </w:rPr>
      </w:pPr>
      <w:r>
        <w:rPr>
          <w:rFonts w:ascii="宋体" w:hAnsi="宋体" w:hint="eastAsia"/>
          <w:b/>
          <w:color w:val="000000"/>
          <w:sz w:val="28"/>
          <w:szCs w:val="28"/>
        </w:rPr>
        <w:t>投标人符合《政府采购法》第二十二条规定条件的声明函</w:t>
      </w:r>
    </w:p>
    <w:p w:rsidR="00452D2A" w:rsidRDefault="00452D2A">
      <w:pPr>
        <w:spacing w:line="460" w:lineRule="exact"/>
        <w:rPr>
          <w:rFonts w:ascii="宋体" w:hAnsi="宋体"/>
          <w:b/>
          <w:bCs/>
          <w:color w:val="000000"/>
          <w:sz w:val="28"/>
          <w:szCs w:val="28"/>
        </w:rPr>
      </w:pPr>
    </w:p>
    <w:p w:rsidR="00452D2A" w:rsidRDefault="00494B1C">
      <w:pPr>
        <w:spacing w:line="520" w:lineRule="exact"/>
        <w:ind w:firstLineChars="200" w:firstLine="560"/>
        <w:rPr>
          <w:rFonts w:ascii="宋体" w:hAnsi="宋体"/>
          <w:b/>
          <w:bCs/>
          <w:color w:val="000000"/>
          <w:sz w:val="28"/>
          <w:szCs w:val="28"/>
        </w:rPr>
      </w:pPr>
      <w:r>
        <w:rPr>
          <w:rFonts w:ascii="宋体" w:hAnsi="宋体" w:hint="eastAsia"/>
          <w:bCs/>
          <w:color w:val="000000"/>
          <w:sz w:val="28"/>
          <w:szCs w:val="28"/>
        </w:rPr>
        <w:t>我单位参加</w:t>
      </w:r>
      <w:r>
        <w:rPr>
          <w:rFonts w:ascii="宋体" w:hAnsi="宋体" w:hint="eastAsia"/>
          <w:bCs/>
          <w:color w:val="000000"/>
          <w:sz w:val="28"/>
          <w:szCs w:val="28"/>
          <w:u w:val="single"/>
        </w:rPr>
        <w:t>________________ _</w:t>
      </w:r>
      <w:r>
        <w:rPr>
          <w:rFonts w:ascii="宋体" w:hAnsi="宋体" w:hint="eastAsia"/>
          <w:bCs/>
          <w:color w:val="000000"/>
          <w:sz w:val="28"/>
          <w:szCs w:val="28"/>
        </w:rPr>
        <w:t>（项目名称）的投标活动。针对《中华人民共和国政府采购法》第二十二条规定做出如下声明：</w:t>
      </w:r>
    </w:p>
    <w:p w:rsidR="00452D2A" w:rsidRDefault="00494B1C">
      <w:pPr>
        <w:spacing w:line="520" w:lineRule="exact"/>
        <w:ind w:firstLine="482"/>
        <w:rPr>
          <w:rFonts w:ascii="宋体" w:hAnsi="宋体"/>
          <w:color w:val="000000"/>
          <w:sz w:val="28"/>
          <w:szCs w:val="28"/>
        </w:rPr>
      </w:pPr>
      <w:r>
        <w:rPr>
          <w:rFonts w:ascii="宋体" w:hAnsi="宋体" w:hint="eastAsia"/>
          <w:bCs/>
          <w:color w:val="000000"/>
          <w:sz w:val="28"/>
          <w:szCs w:val="28"/>
        </w:rPr>
        <w:t>1.我单位具有独立承担民事责任的能力；</w:t>
      </w:r>
    </w:p>
    <w:p w:rsidR="00452D2A" w:rsidRDefault="00494B1C">
      <w:pPr>
        <w:spacing w:line="520" w:lineRule="exact"/>
        <w:ind w:firstLine="482"/>
        <w:rPr>
          <w:rFonts w:ascii="宋体" w:hAnsi="宋体"/>
          <w:color w:val="000000"/>
          <w:sz w:val="28"/>
          <w:szCs w:val="28"/>
        </w:rPr>
      </w:pPr>
      <w:r>
        <w:rPr>
          <w:rFonts w:ascii="宋体" w:hAnsi="宋体" w:hint="eastAsia"/>
          <w:color w:val="000000"/>
          <w:sz w:val="28"/>
          <w:szCs w:val="28"/>
        </w:rPr>
        <w:t>2.我单位具有良好的商业信誉和健全的财务会计制度；</w:t>
      </w:r>
    </w:p>
    <w:p w:rsidR="00452D2A" w:rsidRDefault="00494B1C">
      <w:pPr>
        <w:spacing w:line="520" w:lineRule="exact"/>
        <w:ind w:firstLine="482"/>
        <w:rPr>
          <w:rFonts w:ascii="宋体" w:hAnsi="宋体"/>
          <w:color w:val="000000"/>
          <w:sz w:val="28"/>
          <w:szCs w:val="28"/>
        </w:rPr>
      </w:pPr>
      <w:r>
        <w:rPr>
          <w:rFonts w:ascii="宋体" w:hAnsi="宋体" w:hint="eastAsia"/>
          <w:color w:val="000000"/>
          <w:sz w:val="28"/>
          <w:szCs w:val="28"/>
        </w:rPr>
        <w:t>3.我单位具有履行合同所必需的设备和专业技术能力；</w:t>
      </w:r>
    </w:p>
    <w:p w:rsidR="00452D2A" w:rsidRDefault="00494B1C">
      <w:pPr>
        <w:spacing w:line="520" w:lineRule="exact"/>
        <w:ind w:firstLine="482"/>
        <w:rPr>
          <w:rFonts w:ascii="宋体" w:hAnsi="宋体"/>
          <w:color w:val="000000"/>
          <w:sz w:val="28"/>
          <w:szCs w:val="28"/>
        </w:rPr>
      </w:pPr>
      <w:r>
        <w:rPr>
          <w:rFonts w:ascii="宋体" w:hAnsi="宋体" w:hint="eastAsia"/>
          <w:color w:val="000000"/>
          <w:sz w:val="28"/>
          <w:szCs w:val="28"/>
        </w:rPr>
        <w:t>4.我单位有依法缴纳税收和社会保障资金的良好记录；</w:t>
      </w:r>
    </w:p>
    <w:p w:rsidR="00452D2A" w:rsidRDefault="00494B1C">
      <w:pPr>
        <w:spacing w:line="520" w:lineRule="exact"/>
        <w:ind w:firstLine="482"/>
        <w:rPr>
          <w:rFonts w:ascii="宋体" w:hAnsi="宋体"/>
          <w:color w:val="000000"/>
          <w:sz w:val="28"/>
          <w:szCs w:val="28"/>
        </w:rPr>
      </w:pPr>
      <w:r>
        <w:rPr>
          <w:rFonts w:ascii="宋体" w:hAnsi="宋体" w:hint="eastAsia"/>
          <w:color w:val="000000"/>
          <w:sz w:val="28"/>
          <w:szCs w:val="28"/>
        </w:rPr>
        <w:t>5.我单位参加政府采购活动前三年内，在经营活动中没有重大违法记录；（1.供应商在参加政府采购活动前三年内因违法经营被禁止在一定期限内参加政府采购活动，期限届满的，可以参加政府采购活动。2.《中华人民共和国政府采购法实施条例》第十九条第一款规定的“较大数额罚款”认定为200万元以上的罚款，法律、行政法规以及国务院有关部门明确规定相关领域“较大数额罚款”标准高于200万元的，从其规定。）</w:t>
      </w:r>
    </w:p>
    <w:p w:rsidR="00452D2A" w:rsidRDefault="00494B1C">
      <w:pPr>
        <w:spacing w:line="520" w:lineRule="exact"/>
        <w:ind w:firstLine="482"/>
        <w:rPr>
          <w:rFonts w:ascii="宋体" w:hAnsi="宋体"/>
          <w:color w:val="000000"/>
          <w:sz w:val="28"/>
          <w:szCs w:val="28"/>
        </w:rPr>
      </w:pPr>
      <w:r>
        <w:rPr>
          <w:rFonts w:ascii="宋体" w:hAnsi="宋体" w:hint="eastAsia"/>
          <w:color w:val="000000"/>
          <w:sz w:val="28"/>
          <w:szCs w:val="28"/>
        </w:rPr>
        <w:t>6.我单位满足法律、行政法规规定的其他条件。</w:t>
      </w:r>
    </w:p>
    <w:p w:rsidR="00452D2A" w:rsidRDefault="00452D2A">
      <w:pPr>
        <w:spacing w:line="500" w:lineRule="exact"/>
        <w:ind w:firstLine="482"/>
        <w:rPr>
          <w:rFonts w:ascii="宋体" w:hAnsi="宋体"/>
          <w:color w:val="000000"/>
          <w:sz w:val="28"/>
          <w:szCs w:val="28"/>
        </w:rPr>
      </w:pPr>
    </w:p>
    <w:p w:rsidR="00452D2A" w:rsidRDefault="00452D2A">
      <w:pPr>
        <w:spacing w:line="500" w:lineRule="exact"/>
        <w:rPr>
          <w:rFonts w:ascii="宋体" w:hAnsi="宋体"/>
          <w:bCs/>
          <w:color w:val="000000"/>
          <w:sz w:val="28"/>
          <w:szCs w:val="28"/>
        </w:rPr>
      </w:pPr>
    </w:p>
    <w:p w:rsidR="00452D2A" w:rsidRDefault="00494B1C">
      <w:pPr>
        <w:spacing w:line="460" w:lineRule="exact"/>
        <w:jc w:val="center"/>
        <w:rPr>
          <w:rFonts w:ascii="宋体" w:hAnsi="宋体"/>
          <w:bCs/>
          <w:color w:val="000000"/>
          <w:sz w:val="28"/>
          <w:szCs w:val="28"/>
        </w:rPr>
      </w:pPr>
      <w:r>
        <w:rPr>
          <w:rFonts w:ascii="宋体" w:hAnsi="宋体" w:hint="eastAsia"/>
          <w:bCs/>
          <w:color w:val="000000"/>
          <w:sz w:val="28"/>
          <w:szCs w:val="28"/>
        </w:rPr>
        <w:t xml:space="preserve">                                 承诺人名称（公章）：</w:t>
      </w:r>
    </w:p>
    <w:p w:rsidR="00452D2A" w:rsidRDefault="00452D2A">
      <w:pPr>
        <w:spacing w:line="460" w:lineRule="exact"/>
        <w:jc w:val="right"/>
        <w:rPr>
          <w:rFonts w:ascii="宋体" w:hAnsi="宋体"/>
          <w:bCs/>
          <w:color w:val="000000"/>
          <w:sz w:val="28"/>
          <w:szCs w:val="28"/>
        </w:rPr>
      </w:pPr>
    </w:p>
    <w:p w:rsidR="00452D2A" w:rsidRDefault="00494B1C">
      <w:pPr>
        <w:spacing w:line="460" w:lineRule="exact"/>
        <w:jc w:val="right"/>
        <w:rPr>
          <w:rFonts w:ascii="宋体" w:hAnsi="宋体"/>
          <w:bCs/>
          <w:color w:val="000000"/>
          <w:sz w:val="28"/>
          <w:szCs w:val="28"/>
        </w:rPr>
      </w:pPr>
      <w:r>
        <w:rPr>
          <w:rFonts w:ascii="宋体" w:hAnsi="宋体" w:hint="eastAsia"/>
          <w:bCs/>
          <w:color w:val="000000"/>
          <w:sz w:val="28"/>
          <w:szCs w:val="28"/>
        </w:rPr>
        <w:t xml:space="preserve">                                 日期：</w:t>
      </w:r>
      <w:r>
        <w:rPr>
          <w:rFonts w:ascii="宋体" w:hAnsi="宋体" w:hint="eastAsia"/>
          <w:bCs/>
          <w:color w:val="000000"/>
          <w:sz w:val="28"/>
          <w:szCs w:val="28"/>
          <w:u w:val="single"/>
        </w:rPr>
        <w:t>______</w:t>
      </w:r>
      <w:r>
        <w:rPr>
          <w:rFonts w:ascii="宋体" w:hAnsi="宋体" w:hint="eastAsia"/>
          <w:bCs/>
          <w:color w:val="000000"/>
          <w:sz w:val="28"/>
          <w:szCs w:val="28"/>
        </w:rPr>
        <w:t>年月日</w:t>
      </w:r>
    </w:p>
    <w:p w:rsidR="00452D2A" w:rsidRDefault="00452D2A">
      <w:pPr>
        <w:snapToGrid w:val="0"/>
        <w:spacing w:line="400" w:lineRule="exact"/>
        <w:contextualSpacing/>
        <w:rPr>
          <w:rFonts w:ascii="宋体" w:hAnsi="宋体"/>
          <w:sz w:val="28"/>
          <w:szCs w:val="28"/>
        </w:rPr>
      </w:pPr>
    </w:p>
    <w:p w:rsidR="00452D2A" w:rsidRDefault="00452D2A">
      <w:pPr>
        <w:pStyle w:val="a0"/>
      </w:pPr>
    </w:p>
    <w:p w:rsidR="00452D2A" w:rsidRDefault="00452D2A">
      <w:pPr>
        <w:snapToGrid w:val="0"/>
        <w:spacing w:line="400" w:lineRule="exact"/>
        <w:contextualSpacing/>
        <w:rPr>
          <w:rFonts w:ascii="宋体" w:hAnsi="宋体"/>
          <w:kern w:val="0"/>
          <w:sz w:val="28"/>
          <w:szCs w:val="28"/>
          <w:lang w:val="zh-CN"/>
        </w:rPr>
      </w:pPr>
    </w:p>
    <w:p w:rsidR="00452D2A" w:rsidRDefault="00452D2A">
      <w:pPr>
        <w:pStyle w:val="a0"/>
        <w:rPr>
          <w:lang w:val="zh-CN"/>
        </w:rPr>
      </w:pPr>
    </w:p>
    <w:p w:rsidR="00452D2A" w:rsidRDefault="00452D2A">
      <w:pPr>
        <w:pStyle w:val="a0"/>
        <w:rPr>
          <w:lang w:val="zh-CN"/>
        </w:rPr>
      </w:pPr>
    </w:p>
    <w:p w:rsidR="00452D2A" w:rsidRDefault="00494B1C">
      <w:pPr>
        <w:snapToGrid w:val="0"/>
        <w:spacing w:line="400" w:lineRule="exact"/>
        <w:contextualSpacing/>
        <w:rPr>
          <w:rFonts w:ascii="宋体" w:hAnsi="宋体"/>
          <w:kern w:val="0"/>
          <w:sz w:val="28"/>
          <w:szCs w:val="28"/>
          <w:lang w:val="zh-CN"/>
        </w:rPr>
      </w:pPr>
      <w:r>
        <w:rPr>
          <w:rFonts w:ascii="宋体" w:hAnsi="宋体"/>
          <w:kern w:val="0"/>
          <w:sz w:val="28"/>
          <w:szCs w:val="28"/>
          <w:lang w:val="zh-CN"/>
        </w:rPr>
        <w:t>附件2</w:t>
      </w:r>
    </w:p>
    <w:p w:rsidR="00452D2A" w:rsidRDefault="00494B1C">
      <w:pPr>
        <w:pStyle w:val="100"/>
        <w:spacing w:line="560" w:lineRule="exact"/>
        <w:jc w:val="center"/>
        <w:rPr>
          <w:rFonts w:ascii="宋体" w:hAnsi="宋体"/>
          <w:b/>
          <w:bCs/>
          <w:sz w:val="28"/>
          <w:szCs w:val="28"/>
        </w:rPr>
      </w:pPr>
      <w:r>
        <w:rPr>
          <w:rFonts w:ascii="宋体" w:hAnsi="宋体" w:hint="eastAsia"/>
          <w:b/>
          <w:bCs/>
          <w:sz w:val="28"/>
          <w:szCs w:val="28"/>
        </w:rPr>
        <w:t>法定代表人身份证明</w:t>
      </w:r>
    </w:p>
    <w:p w:rsidR="00452D2A" w:rsidRDefault="00452D2A">
      <w:pPr>
        <w:spacing w:line="480" w:lineRule="exact"/>
        <w:rPr>
          <w:rFonts w:ascii="宋体" w:hAnsi="宋体"/>
          <w:sz w:val="28"/>
          <w:szCs w:val="28"/>
        </w:rPr>
      </w:pPr>
    </w:p>
    <w:p w:rsidR="00452D2A" w:rsidRDefault="00494B1C" w:rsidP="00B71B32">
      <w:pPr>
        <w:spacing w:line="480" w:lineRule="exact"/>
        <w:ind w:firstLineChars="400" w:firstLine="1120"/>
        <w:rPr>
          <w:rFonts w:ascii="宋体" w:hAnsi="宋体"/>
          <w:sz w:val="28"/>
          <w:szCs w:val="28"/>
        </w:rPr>
      </w:pPr>
      <w:r>
        <w:rPr>
          <w:rFonts w:ascii="宋体" w:hAnsi="宋体" w:hint="eastAsia"/>
          <w:sz w:val="28"/>
          <w:szCs w:val="28"/>
        </w:rPr>
        <w:t>先生/女士：现任我单位</w:t>
      </w:r>
      <w:r w:rsidR="00B71B32" w:rsidRPr="00B71B32">
        <w:rPr>
          <w:rFonts w:ascii="宋体" w:hAnsi="宋体" w:hint="eastAsia"/>
          <w:sz w:val="28"/>
          <w:szCs w:val="28"/>
          <w:u w:val="single"/>
        </w:rPr>
        <w:t xml:space="preserve">     </w:t>
      </w:r>
      <w:r>
        <w:rPr>
          <w:rFonts w:ascii="宋体" w:hAnsi="宋体" w:hint="eastAsia"/>
          <w:sz w:val="28"/>
          <w:szCs w:val="28"/>
        </w:rPr>
        <w:t>职务，为法定代表人，特此证明。</w:t>
      </w:r>
    </w:p>
    <w:p w:rsidR="00452D2A" w:rsidRDefault="00494B1C">
      <w:pPr>
        <w:spacing w:line="480" w:lineRule="exact"/>
        <w:ind w:firstLine="480"/>
        <w:rPr>
          <w:rFonts w:ascii="宋体" w:hAnsi="宋体"/>
          <w:sz w:val="28"/>
          <w:szCs w:val="28"/>
          <w:u w:val="single"/>
        </w:rPr>
      </w:pPr>
      <w:r>
        <w:rPr>
          <w:rFonts w:ascii="宋体" w:hAnsi="宋体" w:hint="eastAsia"/>
          <w:sz w:val="28"/>
          <w:szCs w:val="28"/>
        </w:rPr>
        <w:t>身份证号码：</w:t>
      </w:r>
    </w:p>
    <w:p w:rsidR="00452D2A" w:rsidRDefault="00452D2A">
      <w:pPr>
        <w:spacing w:line="480" w:lineRule="exact"/>
        <w:ind w:firstLine="480"/>
        <w:rPr>
          <w:rFonts w:ascii="宋体" w:hAnsi="宋体"/>
          <w:sz w:val="28"/>
          <w:szCs w:val="28"/>
        </w:rPr>
      </w:pPr>
    </w:p>
    <w:p w:rsidR="00452D2A" w:rsidRDefault="00494B1C">
      <w:pPr>
        <w:pStyle w:val="00"/>
        <w:spacing w:line="600" w:lineRule="exact"/>
        <w:rPr>
          <w:rFonts w:ascii="宋体" w:hAnsi="宋体"/>
          <w:b/>
          <w:sz w:val="28"/>
          <w:szCs w:val="28"/>
        </w:rPr>
      </w:pPr>
      <w:r>
        <w:rPr>
          <w:rFonts w:ascii="宋体" w:hAnsi="宋体" w:hint="eastAsia"/>
          <w:b/>
          <w:sz w:val="28"/>
          <w:szCs w:val="28"/>
        </w:rPr>
        <w:t>注：提供法定代表人的身份证正反面复印件盖公章</w:t>
      </w:r>
    </w:p>
    <w:p w:rsidR="00452D2A" w:rsidRDefault="00452D2A">
      <w:pPr>
        <w:spacing w:line="480" w:lineRule="exact"/>
        <w:ind w:firstLineChars="200" w:firstLine="560"/>
        <w:rPr>
          <w:rFonts w:ascii="宋体" w:hAnsi="宋体"/>
          <w:sz w:val="28"/>
          <w:szCs w:val="28"/>
        </w:rPr>
      </w:pPr>
    </w:p>
    <w:p w:rsidR="00452D2A" w:rsidRDefault="00452D2A">
      <w:pPr>
        <w:rPr>
          <w:rFonts w:ascii="宋体" w:hAnsi="宋体"/>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621FB0" w:rsidRPr="00621FB0" w:rsidRDefault="00621FB0" w:rsidP="00621FB0">
      <w:pPr>
        <w:pStyle w:val="a0"/>
        <w:rPr>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52D2A">
      <w:pPr>
        <w:snapToGrid w:val="0"/>
        <w:spacing w:line="400" w:lineRule="exact"/>
        <w:ind w:firstLineChars="192" w:firstLine="540"/>
        <w:contextualSpacing/>
        <w:rPr>
          <w:rFonts w:ascii="宋体" w:hAnsi="宋体" w:cs="宋体"/>
          <w:b/>
          <w:kern w:val="0"/>
          <w:sz w:val="28"/>
          <w:szCs w:val="28"/>
          <w:lang w:val="zh-CN"/>
        </w:rPr>
      </w:pPr>
    </w:p>
    <w:p w:rsidR="00452D2A" w:rsidRDefault="00494B1C">
      <w:pPr>
        <w:snapToGrid w:val="0"/>
        <w:spacing w:line="400" w:lineRule="exact"/>
        <w:contextualSpacing/>
        <w:rPr>
          <w:rFonts w:ascii="宋体" w:hAnsi="宋体"/>
          <w:kern w:val="0"/>
          <w:sz w:val="28"/>
          <w:szCs w:val="28"/>
          <w:lang w:val="zh-CN"/>
        </w:rPr>
      </w:pPr>
      <w:r>
        <w:rPr>
          <w:rFonts w:ascii="宋体" w:hAnsi="宋体"/>
          <w:kern w:val="0"/>
          <w:sz w:val="28"/>
          <w:szCs w:val="28"/>
          <w:lang w:val="zh-CN"/>
        </w:rPr>
        <w:t>附件3</w:t>
      </w:r>
    </w:p>
    <w:p w:rsidR="00452D2A" w:rsidRDefault="00494B1C">
      <w:pPr>
        <w:jc w:val="center"/>
        <w:rPr>
          <w:rFonts w:ascii="宋体" w:hAnsi="宋体"/>
          <w:sz w:val="28"/>
          <w:szCs w:val="28"/>
        </w:rPr>
      </w:pPr>
      <w:r>
        <w:rPr>
          <w:rFonts w:ascii="宋体" w:hAnsi="宋体" w:hint="eastAsia"/>
          <w:sz w:val="28"/>
          <w:szCs w:val="28"/>
        </w:rPr>
        <w:t>法定代表人授权委托书</w:t>
      </w:r>
    </w:p>
    <w:p w:rsidR="00452D2A" w:rsidRDefault="00452D2A">
      <w:pPr>
        <w:rPr>
          <w:rFonts w:ascii="宋体" w:hAnsi="宋体"/>
          <w:sz w:val="28"/>
          <w:szCs w:val="28"/>
        </w:rPr>
      </w:pPr>
    </w:p>
    <w:p w:rsidR="00452D2A" w:rsidRDefault="00494B1C">
      <w:pPr>
        <w:ind w:firstLineChars="200" w:firstLine="560"/>
        <w:rPr>
          <w:rFonts w:ascii="宋体" w:hAnsi="宋体"/>
          <w:sz w:val="28"/>
          <w:szCs w:val="28"/>
        </w:rPr>
      </w:pPr>
      <w:r>
        <w:rPr>
          <w:rFonts w:ascii="宋体" w:hAnsi="宋体" w:hint="eastAsia"/>
          <w:sz w:val="28"/>
          <w:szCs w:val="28"/>
        </w:rPr>
        <w:t>本人------（姓名）系————（授权单位名称）的法定代表人，现委托-------（姓名）（身份证号——————）为我方代理人，以我方名义全权处理与本次采购项目有关的一切事务，其法律后果由我方承担。</w:t>
      </w:r>
    </w:p>
    <w:p w:rsidR="00452D2A" w:rsidRDefault="00494B1C">
      <w:pPr>
        <w:ind w:firstLineChars="200" w:firstLine="560"/>
        <w:rPr>
          <w:rFonts w:ascii="宋体" w:hAnsi="宋体"/>
          <w:sz w:val="28"/>
          <w:szCs w:val="28"/>
        </w:rPr>
      </w:pPr>
      <w:r>
        <w:rPr>
          <w:rFonts w:ascii="宋体" w:hAnsi="宋体" w:hint="eastAsia"/>
          <w:sz w:val="28"/>
          <w:szCs w:val="28"/>
        </w:rPr>
        <w:t>本授权书于---年---月---日起生效。代理人无转委托权。</w:t>
      </w:r>
    </w:p>
    <w:p w:rsidR="00452D2A" w:rsidRDefault="00494B1C">
      <w:pPr>
        <w:ind w:firstLineChars="150" w:firstLine="420"/>
        <w:rPr>
          <w:rFonts w:ascii="宋体" w:hAnsi="宋体"/>
          <w:sz w:val="28"/>
          <w:szCs w:val="28"/>
        </w:rPr>
      </w:pPr>
      <w:r>
        <w:rPr>
          <w:rFonts w:ascii="宋体" w:hAnsi="宋体" w:hint="eastAsia"/>
          <w:sz w:val="28"/>
          <w:szCs w:val="28"/>
        </w:rPr>
        <w:t>代理人(被授权人):------</w:t>
      </w:r>
    </w:p>
    <w:p w:rsidR="00452D2A" w:rsidRDefault="00494B1C">
      <w:pPr>
        <w:ind w:firstLineChars="150" w:firstLine="420"/>
        <w:rPr>
          <w:rFonts w:ascii="宋体" w:hAnsi="宋体"/>
          <w:sz w:val="28"/>
          <w:szCs w:val="28"/>
        </w:rPr>
      </w:pPr>
      <w:r>
        <w:rPr>
          <w:rFonts w:ascii="宋体" w:hAnsi="宋体" w:hint="eastAsia"/>
          <w:sz w:val="28"/>
          <w:szCs w:val="28"/>
        </w:rPr>
        <w:t>授权单位名称（盖章）：-----</w:t>
      </w:r>
    </w:p>
    <w:p w:rsidR="00452D2A" w:rsidRDefault="00494B1C">
      <w:pPr>
        <w:ind w:firstLineChars="150" w:firstLine="420"/>
        <w:rPr>
          <w:rFonts w:ascii="宋体" w:hAnsi="宋体"/>
          <w:sz w:val="28"/>
          <w:szCs w:val="28"/>
        </w:rPr>
      </w:pPr>
      <w:r>
        <w:rPr>
          <w:rFonts w:ascii="宋体" w:hAnsi="宋体" w:hint="eastAsia"/>
          <w:sz w:val="28"/>
          <w:szCs w:val="28"/>
        </w:rPr>
        <w:t>授权单位法定代表人（签字或盖章）：-----</w:t>
      </w:r>
    </w:p>
    <w:p w:rsidR="00452D2A" w:rsidRDefault="00452D2A">
      <w:pPr>
        <w:jc w:val="right"/>
        <w:rPr>
          <w:rFonts w:ascii="宋体" w:hAnsi="宋体"/>
          <w:sz w:val="28"/>
          <w:szCs w:val="28"/>
        </w:rPr>
      </w:pPr>
    </w:p>
    <w:p w:rsidR="00452D2A" w:rsidRDefault="00494B1C">
      <w:pPr>
        <w:jc w:val="right"/>
        <w:rPr>
          <w:rFonts w:ascii="宋体" w:hAnsi="宋体"/>
          <w:sz w:val="28"/>
          <w:szCs w:val="28"/>
        </w:rPr>
      </w:pPr>
      <w:r>
        <w:rPr>
          <w:rFonts w:ascii="宋体" w:hAnsi="宋体" w:hint="eastAsia"/>
          <w:sz w:val="28"/>
          <w:szCs w:val="28"/>
        </w:rPr>
        <w:t xml:space="preserve">  年   月   日</w:t>
      </w: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94B1C">
      <w:pPr>
        <w:snapToGrid w:val="0"/>
        <w:spacing w:line="400" w:lineRule="exact"/>
        <w:ind w:firstLineChars="192" w:firstLine="540"/>
        <w:contextualSpacing/>
        <w:rPr>
          <w:rFonts w:ascii="宋体" w:hAnsi="宋体" w:cs="宋体"/>
          <w:b/>
          <w:kern w:val="0"/>
          <w:sz w:val="28"/>
          <w:szCs w:val="28"/>
        </w:rPr>
      </w:pPr>
      <w:r>
        <w:rPr>
          <w:rFonts w:ascii="宋体" w:hAnsi="宋体" w:cs="宋体" w:hint="eastAsia"/>
          <w:b/>
          <w:kern w:val="0"/>
          <w:sz w:val="28"/>
          <w:szCs w:val="28"/>
        </w:rPr>
        <w:t>注：提供</w:t>
      </w:r>
      <w:r>
        <w:rPr>
          <w:rFonts w:ascii="宋体" w:hAnsi="宋体" w:cs="宋体"/>
          <w:b/>
          <w:kern w:val="0"/>
          <w:sz w:val="28"/>
          <w:szCs w:val="28"/>
        </w:rPr>
        <w:t>投标代表本人身份证正反面复印件</w:t>
      </w:r>
      <w:r>
        <w:rPr>
          <w:rFonts w:ascii="宋体" w:hAnsi="宋体" w:cs="宋体" w:hint="eastAsia"/>
          <w:b/>
          <w:kern w:val="0"/>
          <w:sz w:val="28"/>
          <w:szCs w:val="28"/>
        </w:rPr>
        <w:t>盖公章</w:t>
      </w: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pStyle w:val="a0"/>
      </w:pPr>
    </w:p>
    <w:p w:rsidR="00452D2A" w:rsidRDefault="00452D2A"/>
    <w:p w:rsidR="00452D2A" w:rsidRDefault="00452D2A">
      <w:pPr>
        <w:pStyle w:val="a0"/>
      </w:pPr>
    </w:p>
    <w:p w:rsidR="00452D2A" w:rsidRDefault="00494B1C">
      <w:pPr>
        <w:rPr>
          <w:rFonts w:ascii="宋体" w:hAnsi="宋体"/>
          <w:color w:val="000000"/>
          <w:sz w:val="28"/>
          <w:szCs w:val="28"/>
        </w:rPr>
      </w:pPr>
      <w:r>
        <w:rPr>
          <w:rFonts w:ascii="宋体" w:hAnsi="宋体" w:hint="eastAsia"/>
          <w:color w:val="000000"/>
          <w:sz w:val="28"/>
          <w:szCs w:val="28"/>
        </w:rPr>
        <w:t>附件4：</w:t>
      </w:r>
    </w:p>
    <w:p w:rsidR="00452D2A" w:rsidRDefault="00494B1C">
      <w:pPr>
        <w:ind w:firstLineChars="200" w:firstLine="643"/>
        <w:jc w:val="center"/>
        <w:rPr>
          <w:rFonts w:ascii="宋体" w:hAnsi="宋体"/>
          <w:b/>
          <w:color w:val="000000"/>
          <w:sz w:val="32"/>
          <w:szCs w:val="32"/>
        </w:rPr>
      </w:pPr>
      <w:r>
        <w:rPr>
          <w:rFonts w:ascii="宋体" w:hAnsi="宋体"/>
          <w:b/>
          <w:color w:val="000000"/>
          <w:sz w:val="32"/>
          <w:szCs w:val="32"/>
        </w:rPr>
        <w:t>参加采购活动前</w:t>
      </w:r>
      <w:r>
        <w:rPr>
          <w:rFonts w:ascii="宋体" w:hAnsi="宋体" w:hint="eastAsia"/>
          <w:b/>
          <w:color w:val="000000"/>
          <w:sz w:val="32"/>
          <w:szCs w:val="32"/>
        </w:rPr>
        <w:t>3</w:t>
      </w:r>
      <w:r>
        <w:rPr>
          <w:rFonts w:ascii="宋体" w:hAnsi="宋体"/>
          <w:b/>
          <w:color w:val="000000"/>
          <w:sz w:val="32"/>
          <w:szCs w:val="32"/>
        </w:rPr>
        <w:t>年内在经营活动中没有重大违法记录</w:t>
      </w:r>
      <w:r>
        <w:rPr>
          <w:rFonts w:ascii="宋体" w:hAnsi="宋体" w:hint="eastAsia"/>
          <w:b/>
          <w:color w:val="000000"/>
          <w:sz w:val="32"/>
          <w:szCs w:val="32"/>
        </w:rPr>
        <w:t>的书面声明</w:t>
      </w:r>
    </w:p>
    <w:p w:rsidR="00452D2A" w:rsidRDefault="00452D2A">
      <w:pPr>
        <w:rPr>
          <w:rFonts w:ascii="宋体" w:hAnsi="宋体"/>
          <w:kern w:val="0"/>
          <w:sz w:val="24"/>
          <w:szCs w:val="20"/>
        </w:rPr>
      </w:pPr>
    </w:p>
    <w:p w:rsidR="00452D2A" w:rsidRDefault="00494B1C">
      <w:pPr>
        <w:jc w:val="center"/>
        <w:rPr>
          <w:rFonts w:ascii="宋体" w:hAnsi="宋体" w:cs="仿宋_GB2312"/>
          <w:b/>
          <w:bCs/>
          <w:color w:val="000000"/>
          <w:sz w:val="44"/>
          <w:szCs w:val="44"/>
        </w:rPr>
      </w:pPr>
      <w:r>
        <w:rPr>
          <w:rFonts w:ascii="宋体" w:hAnsi="宋体" w:cs="仿宋_GB2312" w:hint="eastAsia"/>
          <w:b/>
          <w:bCs/>
          <w:color w:val="000000"/>
          <w:sz w:val="44"/>
          <w:szCs w:val="44"/>
        </w:rPr>
        <w:t>声  明</w:t>
      </w:r>
    </w:p>
    <w:p w:rsidR="00452D2A" w:rsidRDefault="00494B1C">
      <w:pPr>
        <w:spacing w:line="460" w:lineRule="exact"/>
        <w:ind w:firstLineChars="200" w:firstLine="560"/>
        <w:rPr>
          <w:rFonts w:ascii="宋体" w:hAnsi="宋体" w:cs="仿宋_GB2312"/>
          <w:bCs/>
          <w:color w:val="000000"/>
          <w:sz w:val="28"/>
          <w:szCs w:val="28"/>
        </w:rPr>
      </w:pPr>
      <w:r>
        <w:rPr>
          <w:rFonts w:ascii="宋体" w:hAnsi="宋体" w:cs="仿宋_GB2312" w:hint="eastAsia"/>
          <w:bCs/>
          <w:color w:val="000000"/>
          <w:sz w:val="28"/>
          <w:szCs w:val="28"/>
        </w:rPr>
        <w:t>我公司郑重声明：参加本次政府采购活动前 3 年内，我公司在经营活动中没有因违法经营受到刑事处罚或者责令停产停业、吊销许可证或者执照、较大数额罚款等行政处罚。</w:t>
      </w:r>
    </w:p>
    <w:p w:rsidR="00452D2A" w:rsidRDefault="00494B1C">
      <w:pPr>
        <w:spacing w:line="460" w:lineRule="exact"/>
        <w:ind w:firstLineChars="200" w:firstLine="560"/>
        <w:rPr>
          <w:rFonts w:ascii="宋体" w:hAnsi="宋体" w:cs="仿宋_GB2312"/>
          <w:color w:val="000000"/>
          <w:sz w:val="28"/>
          <w:szCs w:val="28"/>
        </w:rPr>
      </w:pPr>
      <w:r>
        <w:rPr>
          <w:rFonts w:ascii="宋体" w:hAnsi="宋体" w:cs="仿宋_GB2312" w:hint="eastAsia"/>
          <w:bCs/>
          <w:color w:val="000000"/>
          <w:sz w:val="28"/>
          <w:szCs w:val="28"/>
        </w:rPr>
        <w:t>在</w:t>
      </w:r>
      <w:r>
        <w:rPr>
          <w:rFonts w:ascii="宋体" w:hAnsi="宋体" w:cs="仿宋_GB2312" w:hint="eastAsia"/>
          <w:color w:val="000000"/>
          <w:sz w:val="28"/>
          <w:szCs w:val="28"/>
        </w:rPr>
        <w:t>投标截止时间节点，没有被“信用中国”、“中国政府采购网”、“信用江苏”网站列入失信被执行人、重大税收违法案件当事人名单、政府采购严重违法失信行为记录名单。</w:t>
      </w:r>
    </w:p>
    <w:p w:rsidR="00452D2A" w:rsidRDefault="00452D2A">
      <w:pPr>
        <w:pStyle w:val="a0"/>
      </w:pPr>
    </w:p>
    <w:p w:rsidR="00452D2A" w:rsidRDefault="00494B1C">
      <w:pPr>
        <w:spacing w:line="460" w:lineRule="exact"/>
        <w:rPr>
          <w:rFonts w:ascii="宋体" w:hAnsi="宋体" w:cs="仿宋_GB2312"/>
          <w:bCs/>
          <w:color w:val="000000"/>
          <w:sz w:val="28"/>
          <w:szCs w:val="28"/>
        </w:rPr>
      </w:pPr>
      <w:r>
        <w:rPr>
          <w:rFonts w:ascii="宋体" w:hAnsi="宋体" w:cs="仿宋_GB2312" w:hint="eastAsia"/>
          <w:bCs/>
          <w:color w:val="000000"/>
          <w:sz w:val="28"/>
          <w:szCs w:val="28"/>
        </w:rPr>
        <w:t xml:space="preserve">                                 投标单位名称（公章）：</w:t>
      </w:r>
    </w:p>
    <w:p w:rsidR="00452D2A" w:rsidRDefault="00494B1C">
      <w:pPr>
        <w:spacing w:line="460" w:lineRule="exact"/>
        <w:ind w:left="4760" w:hangingChars="1700" w:hanging="4760"/>
        <w:rPr>
          <w:rFonts w:ascii="宋体" w:hAnsi="宋体" w:cs="仿宋_GB2312"/>
          <w:bCs/>
          <w:color w:val="000000"/>
          <w:sz w:val="28"/>
          <w:szCs w:val="28"/>
        </w:rPr>
      </w:pPr>
      <w:r>
        <w:rPr>
          <w:rFonts w:ascii="宋体" w:hAnsi="宋体" w:cs="仿宋_GB2312" w:hint="eastAsia"/>
          <w:bCs/>
          <w:color w:val="000000"/>
          <w:sz w:val="28"/>
          <w:szCs w:val="28"/>
        </w:rPr>
        <w:t xml:space="preserve">                                 授权代表签字：</w:t>
      </w:r>
      <w:r>
        <w:rPr>
          <w:rFonts w:ascii="宋体" w:hAnsi="宋体" w:cs="仿宋_GB2312" w:hint="eastAsia"/>
          <w:bCs/>
          <w:color w:val="000000"/>
          <w:sz w:val="28"/>
          <w:szCs w:val="28"/>
          <w:u w:val="single"/>
        </w:rPr>
        <w:t>________</w:t>
      </w:r>
      <w:r>
        <w:rPr>
          <w:rFonts w:ascii="宋体" w:hAnsi="宋体" w:cs="仿宋_GB2312" w:hint="eastAsia"/>
          <w:bCs/>
          <w:color w:val="000000"/>
          <w:sz w:val="28"/>
          <w:szCs w:val="28"/>
        </w:rPr>
        <w:t xml:space="preserve">                                 日期：</w:t>
      </w:r>
      <w:r>
        <w:rPr>
          <w:rFonts w:ascii="宋体" w:hAnsi="宋体" w:cs="仿宋_GB2312" w:hint="eastAsia"/>
          <w:bCs/>
          <w:color w:val="000000"/>
          <w:sz w:val="28"/>
          <w:szCs w:val="28"/>
          <w:u w:val="single"/>
        </w:rPr>
        <w:t>______</w:t>
      </w:r>
      <w:r>
        <w:rPr>
          <w:rFonts w:ascii="宋体" w:hAnsi="宋体" w:cs="仿宋_GB2312" w:hint="eastAsia"/>
          <w:bCs/>
          <w:color w:val="000000"/>
          <w:sz w:val="28"/>
          <w:szCs w:val="28"/>
        </w:rPr>
        <w:t>年月日</w:t>
      </w:r>
    </w:p>
    <w:p w:rsidR="00452D2A" w:rsidRDefault="00452D2A"/>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94B1C">
      <w:pPr>
        <w:spacing w:line="500" w:lineRule="exact"/>
        <w:rPr>
          <w:rFonts w:ascii="宋体" w:hAnsi="宋体"/>
          <w:color w:val="000000"/>
          <w:sz w:val="28"/>
          <w:szCs w:val="28"/>
        </w:rPr>
      </w:pPr>
      <w:r>
        <w:rPr>
          <w:rFonts w:ascii="宋体" w:hAnsi="宋体"/>
          <w:sz w:val="28"/>
          <w:szCs w:val="28"/>
        </w:rPr>
        <w:t>附件</w:t>
      </w:r>
      <w:r>
        <w:rPr>
          <w:rFonts w:ascii="宋体" w:hAnsi="宋体" w:hint="eastAsia"/>
          <w:sz w:val="28"/>
          <w:szCs w:val="28"/>
        </w:rPr>
        <w:t xml:space="preserve">5  </w:t>
      </w:r>
    </w:p>
    <w:p w:rsidR="00452D2A" w:rsidRDefault="00452D2A">
      <w:pPr>
        <w:rPr>
          <w:rFonts w:ascii="宋体" w:hAnsi="宋体"/>
          <w:b/>
          <w:sz w:val="28"/>
          <w:szCs w:val="28"/>
        </w:rPr>
      </w:pPr>
    </w:p>
    <w:p w:rsidR="00452D2A" w:rsidRDefault="00494B1C">
      <w:pPr>
        <w:spacing w:line="500" w:lineRule="exact"/>
        <w:rPr>
          <w:rFonts w:ascii="宋体" w:hAnsi="宋体"/>
          <w:b/>
          <w:sz w:val="28"/>
          <w:szCs w:val="28"/>
        </w:rPr>
      </w:pPr>
      <w:r>
        <w:rPr>
          <w:rFonts w:ascii="宋体" w:hAnsi="宋体" w:hint="eastAsia"/>
          <w:b/>
          <w:sz w:val="28"/>
          <w:szCs w:val="28"/>
        </w:rPr>
        <w:t xml:space="preserve">                     质 保 承 诺 书</w:t>
      </w:r>
    </w:p>
    <w:p w:rsidR="00452D2A" w:rsidRDefault="00452D2A">
      <w:pPr>
        <w:spacing w:line="500" w:lineRule="exact"/>
        <w:rPr>
          <w:rFonts w:ascii="宋体" w:hAnsi="宋体"/>
          <w:color w:val="000000"/>
          <w:sz w:val="28"/>
          <w:szCs w:val="28"/>
          <w:u w:val="single"/>
        </w:rPr>
      </w:pPr>
    </w:p>
    <w:p w:rsidR="00452D2A" w:rsidRDefault="00494B1C">
      <w:pPr>
        <w:spacing w:line="500" w:lineRule="exact"/>
        <w:ind w:leftChars="266" w:left="839" w:hangingChars="100" w:hanging="280"/>
        <w:rPr>
          <w:rFonts w:ascii="宋体" w:hAnsi="宋体"/>
          <w:color w:val="000000"/>
          <w:sz w:val="28"/>
          <w:szCs w:val="28"/>
        </w:rPr>
      </w:pPr>
      <w:r>
        <w:rPr>
          <w:rFonts w:ascii="宋体" w:hAnsi="宋体" w:hint="eastAsia"/>
          <w:color w:val="000000"/>
          <w:sz w:val="28"/>
          <w:szCs w:val="28"/>
          <w:u w:val="single"/>
        </w:rPr>
        <w:t>（报价供应商全称）</w:t>
      </w:r>
      <w:r>
        <w:rPr>
          <w:rFonts w:ascii="宋体" w:hAnsi="宋体" w:hint="eastAsia"/>
          <w:color w:val="000000"/>
          <w:sz w:val="28"/>
          <w:szCs w:val="28"/>
        </w:rPr>
        <w:t>授权</w:t>
      </w:r>
      <w:r>
        <w:rPr>
          <w:rFonts w:ascii="宋体" w:hAnsi="宋体" w:hint="eastAsia"/>
          <w:color w:val="000000"/>
          <w:sz w:val="28"/>
          <w:szCs w:val="28"/>
          <w:u w:val="single"/>
        </w:rPr>
        <w:t>（姓  名）（职  务）</w:t>
      </w:r>
      <w:r>
        <w:rPr>
          <w:rFonts w:ascii="宋体" w:hAnsi="宋体" w:hint="eastAsia"/>
          <w:color w:val="000000"/>
          <w:sz w:val="28"/>
          <w:szCs w:val="28"/>
        </w:rPr>
        <w:t>为全权代表，参</w:t>
      </w:r>
    </w:p>
    <w:p w:rsidR="00452D2A" w:rsidRDefault="00494B1C">
      <w:pPr>
        <w:spacing w:line="500" w:lineRule="exact"/>
        <w:rPr>
          <w:rFonts w:ascii="宋体" w:hAnsi="宋体"/>
          <w:color w:val="000000"/>
          <w:sz w:val="28"/>
          <w:szCs w:val="28"/>
        </w:rPr>
      </w:pPr>
      <w:r>
        <w:rPr>
          <w:rFonts w:ascii="宋体" w:hAnsi="宋体" w:hint="eastAsia"/>
          <w:color w:val="000000"/>
          <w:sz w:val="28"/>
          <w:szCs w:val="28"/>
        </w:rPr>
        <w:t>加</w:t>
      </w:r>
      <w:r>
        <w:rPr>
          <w:rFonts w:ascii="宋体" w:hAnsi="宋体" w:hint="eastAsia"/>
          <w:color w:val="000000"/>
          <w:sz w:val="28"/>
          <w:szCs w:val="28"/>
          <w:u w:val="single"/>
        </w:rPr>
        <w:t>启东市农商银行惠丰档案楼密集架采购与安装项目</w:t>
      </w:r>
      <w:r>
        <w:rPr>
          <w:rFonts w:ascii="宋体" w:hAnsi="宋体" w:hint="eastAsia"/>
          <w:color w:val="000000"/>
          <w:sz w:val="28"/>
          <w:szCs w:val="28"/>
        </w:rPr>
        <w:t>招标的有关活动，并宣布同意如下：</w:t>
      </w:r>
    </w:p>
    <w:p w:rsidR="00452D2A" w:rsidRDefault="00494B1C">
      <w:pPr>
        <w:adjustRightInd w:val="0"/>
        <w:snapToGrid w:val="0"/>
        <w:spacing w:line="500" w:lineRule="exact"/>
        <w:ind w:firstLineChars="200" w:firstLine="560"/>
        <w:rPr>
          <w:rFonts w:ascii="宋体" w:hAnsi="宋体" w:cs="宋体"/>
          <w:spacing w:val="-6"/>
          <w:sz w:val="28"/>
          <w:szCs w:val="28"/>
        </w:rPr>
      </w:pPr>
      <w:r>
        <w:rPr>
          <w:rFonts w:ascii="宋体" w:hAnsi="宋体" w:hint="eastAsia"/>
          <w:sz w:val="28"/>
          <w:szCs w:val="28"/>
        </w:rPr>
        <w:t>1.</w:t>
      </w:r>
      <w:r>
        <w:rPr>
          <w:rFonts w:ascii="宋体" w:hAnsi="宋体" w:cs="宋体" w:hint="eastAsia"/>
          <w:sz w:val="28"/>
          <w:szCs w:val="28"/>
        </w:rPr>
        <w:t xml:space="preserve"> 我方同意对</w:t>
      </w:r>
      <w:r>
        <w:rPr>
          <w:rFonts w:ascii="宋体" w:hAnsi="宋体" w:cs="宋体" w:hint="eastAsia"/>
          <w:spacing w:val="-6"/>
          <w:sz w:val="28"/>
          <w:szCs w:val="28"/>
        </w:rPr>
        <w:t>本项目所有货物整体免费上门质保</w:t>
      </w:r>
      <w:r w:rsidR="004B5608" w:rsidRPr="004B5608">
        <w:rPr>
          <w:rFonts w:ascii="宋体" w:hAnsi="宋体" w:cs="宋体" w:hint="eastAsia"/>
          <w:spacing w:val="-6"/>
          <w:sz w:val="28"/>
          <w:szCs w:val="28"/>
          <w:u w:val="single"/>
        </w:rPr>
        <w:t xml:space="preserve">   </w:t>
      </w:r>
      <w:r>
        <w:rPr>
          <w:rFonts w:ascii="宋体" w:hAnsi="宋体" w:cs="宋体" w:hint="eastAsia"/>
          <w:spacing w:val="-6"/>
          <w:sz w:val="28"/>
          <w:szCs w:val="28"/>
        </w:rPr>
        <w:t>年</w:t>
      </w:r>
      <w:r>
        <w:rPr>
          <w:rFonts w:hint="eastAsia"/>
          <w:sz w:val="28"/>
          <w:szCs w:val="28"/>
        </w:rPr>
        <w:t>（配件</w:t>
      </w:r>
      <w:r>
        <w:rPr>
          <w:rFonts w:hint="eastAsia"/>
          <w:sz w:val="28"/>
          <w:szCs w:val="28"/>
        </w:rPr>
        <w:t>+</w:t>
      </w:r>
      <w:r>
        <w:rPr>
          <w:rFonts w:hint="eastAsia"/>
          <w:sz w:val="28"/>
          <w:szCs w:val="28"/>
        </w:rPr>
        <w:t>人工）及售后服务</w:t>
      </w:r>
      <w:r>
        <w:rPr>
          <w:rFonts w:ascii="宋体" w:hAnsi="宋体" w:cs="宋体" w:hint="eastAsia"/>
          <w:spacing w:val="-6"/>
          <w:sz w:val="28"/>
          <w:szCs w:val="28"/>
        </w:rPr>
        <w:t>。</w:t>
      </w:r>
    </w:p>
    <w:p w:rsidR="00452D2A" w:rsidRDefault="00494B1C">
      <w:pPr>
        <w:adjustRightInd w:val="0"/>
        <w:snapToGrid w:val="0"/>
        <w:spacing w:line="500" w:lineRule="exact"/>
        <w:ind w:firstLineChars="200" w:firstLine="536"/>
        <w:rPr>
          <w:rFonts w:ascii="宋体" w:hAnsi="宋体" w:cs="宋体"/>
          <w:spacing w:val="-6"/>
          <w:sz w:val="28"/>
          <w:szCs w:val="28"/>
        </w:rPr>
      </w:pPr>
      <w:r>
        <w:rPr>
          <w:rFonts w:ascii="宋体" w:hAnsi="宋体" w:cs="宋体" w:hint="eastAsia"/>
          <w:spacing w:val="-6"/>
          <w:sz w:val="28"/>
          <w:szCs w:val="28"/>
        </w:rPr>
        <w:t>2.在免费质保期内，我方在设备出现故障时，保证在2小时内响应，6小时内技术服务人员到达现场进行维修。若因故不能及时完成，须提前与采购单位协商并征得采购单位同意，否则采购单位可另行委托他人修理，所需费用在质保金内予以扣除，并追究供应商的违约责任。</w:t>
      </w:r>
    </w:p>
    <w:p w:rsidR="00452D2A" w:rsidRDefault="00494B1C">
      <w:pPr>
        <w:adjustRightInd w:val="0"/>
        <w:snapToGrid w:val="0"/>
        <w:spacing w:line="500" w:lineRule="exact"/>
        <w:ind w:firstLineChars="200" w:firstLine="560"/>
        <w:rPr>
          <w:rFonts w:ascii="宋体" w:hAnsi="宋体"/>
          <w:sz w:val="28"/>
          <w:szCs w:val="28"/>
        </w:rPr>
      </w:pPr>
      <w:r>
        <w:rPr>
          <w:rFonts w:ascii="宋体" w:hAnsi="宋体" w:hint="eastAsia"/>
          <w:sz w:val="28"/>
          <w:szCs w:val="28"/>
        </w:rPr>
        <w:t>3.质保期内如出现质量问题，且确定为非人为因素的，须对产品的各项质量问题进行免费维修，无法修复的，须无条件退货更换；免费保修期内如因使用单位的人为原因造成损坏需更换零部件，只收取零部件的成本费。</w:t>
      </w:r>
    </w:p>
    <w:p w:rsidR="00452D2A" w:rsidRDefault="00494B1C">
      <w:pPr>
        <w:spacing w:line="440" w:lineRule="exact"/>
        <w:ind w:firstLineChars="200" w:firstLine="560"/>
        <w:rPr>
          <w:rFonts w:ascii="宋体" w:hAnsi="宋体"/>
          <w:sz w:val="28"/>
          <w:szCs w:val="28"/>
        </w:rPr>
      </w:pPr>
      <w:r>
        <w:rPr>
          <w:rFonts w:ascii="宋体" w:hAnsi="宋体" w:hint="eastAsia"/>
          <w:sz w:val="28"/>
          <w:szCs w:val="28"/>
        </w:rPr>
        <w:t>4．与本项目有关的一切往来通讯请寄：</w:t>
      </w:r>
    </w:p>
    <w:p w:rsidR="00452D2A" w:rsidRDefault="00494B1C">
      <w:pPr>
        <w:spacing w:line="440" w:lineRule="exact"/>
        <w:ind w:firstLineChars="200" w:firstLine="560"/>
        <w:rPr>
          <w:rFonts w:ascii="宋体" w:hAnsi="宋体"/>
          <w:sz w:val="28"/>
          <w:szCs w:val="28"/>
        </w:rPr>
      </w:pPr>
      <w:r>
        <w:rPr>
          <w:rFonts w:ascii="宋体" w:hAnsi="宋体" w:hint="eastAsia"/>
          <w:sz w:val="28"/>
          <w:szCs w:val="28"/>
        </w:rPr>
        <w:t>地址：</w:t>
      </w:r>
      <w:r>
        <w:rPr>
          <w:rFonts w:ascii="宋体" w:hAnsi="宋体" w:hint="eastAsia"/>
          <w:sz w:val="28"/>
          <w:szCs w:val="28"/>
          <w:u w:val="single"/>
        </w:rPr>
        <w:t xml:space="preserve">　　　　　　　　　　 </w:t>
      </w:r>
      <w:r>
        <w:rPr>
          <w:rFonts w:ascii="宋体" w:hAnsi="宋体" w:hint="eastAsia"/>
          <w:sz w:val="28"/>
          <w:szCs w:val="28"/>
        </w:rPr>
        <w:t>邮编：</w:t>
      </w:r>
      <w:r>
        <w:rPr>
          <w:rFonts w:ascii="宋体" w:hAnsi="宋体" w:hint="eastAsia"/>
          <w:sz w:val="28"/>
          <w:szCs w:val="28"/>
          <w:u w:val="single"/>
        </w:rPr>
        <w:t xml:space="preserve">　　　　　　　　　　</w:t>
      </w:r>
    </w:p>
    <w:p w:rsidR="00452D2A" w:rsidRDefault="00494B1C">
      <w:pPr>
        <w:spacing w:line="440" w:lineRule="exact"/>
        <w:rPr>
          <w:rFonts w:ascii="宋体" w:hAnsi="宋体"/>
          <w:sz w:val="28"/>
          <w:szCs w:val="28"/>
        </w:rPr>
      </w:pPr>
      <w:r>
        <w:rPr>
          <w:rFonts w:ascii="宋体" w:hAnsi="宋体" w:hint="eastAsia"/>
          <w:sz w:val="28"/>
          <w:szCs w:val="28"/>
        </w:rPr>
        <w:t xml:space="preserve">    电话：</w:t>
      </w:r>
      <w:r>
        <w:rPr>
          <w:rFonts w:ascii="宋体" w:hAnsi="宋体" w:hint="eastAsia"/>
          <w:sz w:val="28"/>
          <w:szCs w:val="28"/>
          <w:u w:val="single"/>
        </w:rPr>
        <w:t xml:space="preserve">　　　　　　　　　　</w:t>
      </w:r>
      <w:r>
        <w:rPr>
          <w:rFonts w:ascii="宋体" w:hAnsi="宋体" w:hint="eastAsia"/>
          <w:sz w:val="28"/>
          <w:szCs w:val="28"/>
        </w:rPr>
        <w:t xml:space="preserve">　传真：</w:t>
      </w:r>
      <w:r>
        <w:rPr>
          <w:rFonts w:ascii="宋体" w:hAnsi="宋体" w:hint="eastAsia"/>
          <w:sz w:val="28"/>
          <w:szCs w:val="28"/>
          <w:u w:val="single"/>
        </w:rPr>
        <w:t xml:space="preserve">　　　　　　　　　　</w:t>
      </w:r>
    </w:p>
    <w:p w:rsidR="00452D2A" w:rsidRDefault="00494B1C">
      <w:pPr>
        <w:spacing w:line="440" w:lineRule="exact"/>
        <w:rPr>
          <w:rFonts w:ascii="宋体" w:hAnsi="宋体"/>
          <w:sz w:val="28"/>
          <w:szCs w:val="28"/>
        </w:rPr>
      </w:pPr>
      <w:r>
        <w:rPr>
          <w:rFonts w:ascii="宋体" w:hAnsi="宋体" w:hint="eastAsia"/>
          <w:sz w:val="28"/>
          <w:szCs w:val="28"/>
        </w:rPr>
        <w:t xml:space="preserve">    报价单位代表：</w:t>
      </w:r>
      <w:r>
        <w:rPr>
          <w:rFonts w:ascii="宋体" w:hAnsi="宋体" w:hint="eastAsia"/>
          <w:sz w:val="28"/>
          <w:szCs w:val="28"/>
          <w:u w:val="single"/>
        </w:rPr>
        <w:t xml:space="preserve">　　　　　　　　</w:t>
      </w:r>
      <w:r>
        <w:rPr>
          <w:rFonts w:ascii="宋体" w:hAnsi="宋体" w:hint="eastAsia"/>
          <w:sz w:val="28"/>
          <w:szCs w:val="28"/>
        </w:rPr>
        <w:t>职务：</w:t>
      </w:r>
      <w:r>
        <w:rPr>
          <w:rFonts w:ascii="宋体" w:hAnsi="宋体" w:hint="eastAsia"/>
          <w:sz w:val="28"/>
          <w:szCs w:val="28"/>
          <w:u w:val="single"/>
        </w:rPr>
        <w:t xml:space="preserve">　　　　　　　　　　</w:t>
      </w:r>
    </w:p>
    <w:p w:rsidR="00452D2A" w:rsidRDefault="00494B1C">
      <w:pPr>
        <w:snapToGrid w:val="0"/>
        <w:spacing w:line="400" w:lineRule="exact"/>
        <w:ind w:firstLineChars="200" w:firstLine="560"/>
        <w:contextualSpacing/>
        <w:rPr>
          <w:rFonts w:ascii="宋体" w:hAnsi="宋体"/>
          <w:kern w:val="0"/>
          <w:sz w:val="28"/>
          <w:szCs w:val="28"/>
        </w:rPr>
      </w:pPr>
      <w:r>
        <w:rPr>
          <w:rFonts w:ascii="宋体" w:hAnsi="宋体" w:cs="仿宋_GB2312" w:hint="eastAsia"/>
          <w:sz w:val="28"/>
          <w:szCs w:val="28"/>
        </w:rPr>
        <w:t>日期：    年   月   日</w:t>
      </w: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pStyle w:val="a0"/>
      </w:pPr>
    </w:p>
    <w:p w:rsidR="00452D2A" w:rsidRDefault="00452D2A"/>
    <w:p w:rsidR="00452D2A" w:rsidRDefault="00452D2A">
      <w:pPr>
        <w:snapToGrid w:val="0"/>
        <w:spacing w:line="400" w:lineRule="exact"/>
        <w:contextualSpacing/>
        <w:rPr>
          <w:rFonts w:ascii="宋体" w:hAnsi="宋体"/>
          <w:kern w:val="0"/>
          <w:sz w:val="28"/>
          <w:szCs w:val="28"/>
        </w:rPr>
      </w:pPr>
    </w:p>
    <w:p w:rsidR="00452D2A" w:rsidRDefault="00494B1C">
      <w:pPr>
        <w:snapToGrid w:val="0"/>
        <w:spacing w:line="400" w:lineRule="exact"/>
        <w:contextualSpacing/>
        <w:rPr>
          <w:rFonts w:ascii="宋体" w:hAnsi="宋体"/>
          <w:kern w:val="0"/>
          <w:sz w:val="28"/>
          <w:szCs w:val="28"/>
        </w:rPr>
      </w:pPr>
      <w:r>
        <w:rPr>
          <w:rFonts w:ascii="宋体" w:hAnsi="宋体"/>
          <w:kern w:val="0"/>
          <w:sz w:val="28"/>
          <w:szCs w:val="28"/>
        </w:rPr>
        <w:t>附件</w:t>
      </w:r>
      <w:r>
        <w:rPr>
          <w:rFonts w:ascii="宋体" w:hAnsi="宋体" w:hint="eastAsia"/>
          <w:kern w:val="0"/>
          <w:sz w:val="28"/>
          <w:szCs w:val="28"/>
        </w:rPr>
        <w:t>6</w:t>
      </w:r>
    </w:p>
    <w:p w:rsidR="00452D2A" w:rsidRDefault="00494B1C">
      <w:pPr>
        <w:pStyle w:val="50"/>
        <w:spacing w:line="360" w:lineRule="auto"/>
        <w:jc w:val="center"/>
        <w:rPr>
          <w:rFonts w:hAnsi="宋体" w:cs="仿宋"/>
          <w:b/>
          <w:sz w:val="28"/>
          <w:szCs w:val="28"/>
        </w:rPr>
      </w:pPr>
      <w:r>
        <w:rPr>
          <w:rFonts w:hAnsi="宋体" w:cs="仿宋" w:hint="eastAsia"/>
          <w:b/>
          <w:sz w:val="32"/>
          <w:szCs w:val="28"/>
        </w:rPr>
        <w:t>货物技术参数响应表</w:t>
      </w:r>
    </w:p>
    <w:p w:rsidR="00452D2A" w:rsidRDefault="00494B1C">
      <w:pPr>
        <w:pStyle w:val="50"/>
        <w:spacing w:line="360" w:lineRule="auto"/>
        <w:ind w:firstLineChars="700" w:firstLine="1680"/>
        <w:rPr>
          <w:rFonts w:hAnsi="宋体"/>
        </w:rPr>
      </w:pPr>
      <w:r>
        <w:rPr>
          <w:rFonts w:hAnsi="宋体" w:cs="仿宋" w:hint="eastAsia"/>
        </w:rPr>
        <w:t>启东市农商银行惠丰档案楼密集架采购与安装项目</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1"/>
        <w:gridCol w:w="2123"/>
        <w:gridCol w:w="1990"/>
        <w:gridCol w:w="2127"/>
        <w:gridCol w:w="1327"/>
      </w:tblGrid>
      <w:tr w:rsidR="00452D2A">
        <w:trPr>
          <w:trHeight w:val="979"/>
          <w:jc w:val="center"/>
        </w:trPr>
        <w:tc>
          <w:tcPr>
            <w:tcW w:w="563" w:type="pct"/>
            <w:shd w:val="clear" w:color="000000" w:fill="FFFFFF"/>
            <w:vAlign w:val="center"/>
          </w:tcPr>
          <w:p w:rsidR="00452D2A" w:rsidRDefault="00494B1C">
            <w:pPr>
              <w:widowControl/>
              <w:spacing w:line="240" w:lineRule="exact"/>
              <w:jc w:val="center"/>
              <w:rPr>
                <w:rFonts w:ascii="宋体" w:hAnsi="宋体" w:cs="仿宋_GB2312"/>
                <w:szCs w:val="21"/>
              </w:rPr>
            </w:pPr>
            <w:r>
              <w:rPr>
                <w:rFonts w:ascii="宋体" w:hAnsi="宋体" w:cs="仿宋_GB2312"/>
                <w:szCs w:val="21"/>
              </w:rPr>
              <w:t>序号</w:t>
            </w:r>
          </w:p>
        </w:tc>
        <w:tc>
          <w:tcPr>
            <w:tcW w:w="1245" w:type="pct"/>
            <w:shd w:val="clear" w:color="000000" w:fill="FFFFFF"/>
            <w:vAlign w:val="center"/>
          </w:tcPr>
          <w:p w:rsidR="00452D2A" w:rsidRDefault="00494B1C">
            <w:pPr>
              <w:widowControl/>
              <w:spacing w:line="240" w:lineRule="exact"/>
              <w:jc w:val="center"/>
              <w:rPr>
                <w:rFonts w:ascii="宋体" w:hAnsi="宋体" w:cs="仿宋_GB2312"/>
                <w:szCs w:val="21"/>
              </w:rPr>
            </w:pPr>
            <w:r>
              <w:rPr>
                <w:rFonts w:ascii="宋体" w:hAnsi="宋体" w:cs="仿宋_GB2312" w:hint="eastAsia"/>
                <w:szCs w:val="21"/>
              </w:rPr>
              <w:t>货物名称</w:t>
            </w:r>
          </w:p>
        </w:tc>
        <w:tc>
          <w:tcPr>
            <w:tcW w:w="1167" w:type="pct"/>
            <w:shd w:val="clear" w:color="000000" w:fill="FFFFFF"/>
            <w:vAlign w:val="center"/>
          </w:tcPr>
          <w:p w:rsidR="00452D2A" w:rsidRDefault="00494B1C">
            <w:pPr>
              <w:widowControl/>
              <w:spacing w:line="240" w:lineRule="exact"/>
              <w:jc w:val="center"/>
              <w:rPr>
                <w:rFonts w:ascii="宋体" w:hAnsi="宋体" w:cs="仿宋_GB2312"/>
                <w:szCs w:val="21"/>
              </w:rPr>
            </w:pPr>
            <w:r>
              <w:rPr>
                <w:rFonts w:ascii="宋体" w:hAnsi="宋体" w:cs="仿宋_GB2312" w:hint="eastAsia"/>
                <w:szCs w:val="21"/>
              </w:rPr>
              <w:t>招标文件要求的</w:t>
            </w:r>
          </w:p>
          <w:p w:rsidR="00452D2A" w:rsidRDefault="00494B1C">
            <w:pPr>
              <w:widowControl/>
              <w:spacing w:line="240" w:lineRule="exact"/>
              <w:jc w:val="center"/>
              <w:rPr>
                <w:rFonts w:ascii="宋体" w:hAnsi="宋体" w:cs="仿宋_GB2312"/>
                <w:szCs w:val="21"/>
              </w:rPr>
            </w:pPr>
            <w:r>
              <w:rPr>
                <w:rFonts w:ascii="宋体" w:hAnsi="宋体" w:cs="仿宋_GB2312" w:hint="eastAsia"/>
                <w:szCs w:val="21"/>
              </w:rPr>
              <w:t>技术规格</w:t>
            </w:r>
          </w:p>
        </w:tc>
        <w:tc>
          <w:tcPr>
            <w:tcW w:w="1247" w:type="pct"/>
            <w:shd w:val="clear" w:color="000000" w:fill="FFFFFF"/>
            <w:vAlign w:val="center"/>
          </w:tcPr>
          <w:p w:rsidR="00452D2A" w:rsidRDefault="00494B1C">
            <w:pPr>
              <w:widowControl/>
              <w:spacing w:line="240" w:lineRule="exact"/>
              <w:jc w:val="center"/>
              <w:rPr>
                <w:rFonts w:ascii="宋体" w:hAnsi="宋体" w:cs="仿宋_GB2312"/>
                <w:szCs w:val="21"/>
              </w:rPr>
            </w:pPr>
            <w:r>
              <w:rPr>
                <w:rFonts w:ascii="宋体" w:hAnsi="宋体" w:cs="仿宋_GB2312" w:hint="eastAsia"/>
                <w:szCs w:val="21"/>
              </w:rPr>
              <w:t>投标货物技术规格</w:t>
            </w:r>
          </w:p>
        </w:tc>
        <w:tc>
          <w:tcPr>
            <w:tcW w:w="778" w:type="pct"/>
            <w:shd w:val="clear" w:color="000000" w:fill="FFFFFF"/>
            <w:vAlign w:val="center"/>
          </w:tcPr>
          <w:p w:rsidR="00452D2A" w:rsidRDefault="00494B1C">
            <w:pPr>
              <w:widowControl/>
              <w:spacing w:line="240" w:lineRule="exact"/>
              <w:jc w:val="center"/>
              <w:rPr>
                <w:rFonts w:ascii="宋体" w:hAnsi="宋体" w:cs="仿宋_GB2312"/>
                <w:szCs w:val="21"/>
              </w:rPr>
            </w:pPr>
            <w:r>
              <w:rPr>
                <w:rFonts w:ascii="宋体" w:hAnsi="宋体" w:cs="仿宋_GB2312" w:hint="eastAsia"/>
                <w:szCs w:val="21"/>
              </w:rPr>
              <w:t>偏离情况</w:t>
            </w:r>
          </w:p>
          <w:p w:rsidR="00452D2A" w:rsidRDefault="00494B1C">
            <w:pPr>
              <w:widowControl/>
              <w:spacing w:line="240" w:lineRule="exact"/>
              <w:jc w:val="center"/>
              <w:rPr>
                <w:rFonts w:ascii="宋体" w:hAnsi="宋体" w:cs="仿宋_GB2312"/>
              </w:rPr>
            </w:pPr>
            <w:r>
              <w:rPr>
                <w:rFonts w:ascii="宋体" w:hAnsi="宋体" w:cs="仿宋_GB2312" w:hint="eastAsia"/>
                <w:szCs w:val="21"/>
              </w:rPr>
              <w:t>说明</w:t>
            </w: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r w:rsidR="00452D2A">
        <w:trPr>
          <w:trHeight w:val="750"/>
          <w:jc w:val="center"/>
        </w:trPr>
        <w:tc>
          <w:tcPr>
            <w:tcW w:w="563"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5"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16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1247" w:type="pct"/>
            <w:shd w:val="clear" w:color="000000" w:fill="FFFFFF"/>
            <w:vAlign w:val="center"/>
          </w:tcPr>
          <w:p w:rsidR="00452D2A" w:rsidRDefault="00452D2A">
            <w:pPr>
              <w:widowControl/>
              <w:spacing w:line="240" w:lineRule="exact"/>
              <w:jc w:val="center"/>
              <w:rPr>
                <w:rFonts w:ascii="仿宋_GB2312" w:eastAsia="仿宋_GB2312" w:hAnsi="仿宋_GB2312" w:cs="仿宋_GB2312"/>
                <w:szCs w:val="21"/>
              </w:rPr>
            </w:pPr>
          </w:p>
        </w:tc>
        <w:tc>
          <w:tcPr>
            <w:tcW w:w="778" w:type="pct"/>
            <w:shd w:val="clear" w:color="000000" w:fill="FFFFFF"/>
          </w:tcPr>
          <w:p w:rsidR="00452D2A" w:rsidRDefault="00452D2A">
            <w:pPr>
              <w:widowControl/>
              <w:spacing w:line="240" w:lineRule="exact"/>
              <w:jc w:val="center"/>
              <w:rPr>
                <w:rFonts w:ascii="仿宋_GB2312" w:eastAsia="仿宋_GB2312" w:hAnsi="仿宋_GB2312" w:cs="仿宋_GB2312"/>
              </w:rPr>
            </w:pPr>
          </w:p>
        </w:tc>
      </w:tr>
    </w:tbl>
    <w:p w:rsidR="00452D2A" w:rsidRDefault="00452D2A">
      <w:pPr>
        <w:snapToGrid w:val="0"/>
        <w:spacing w:line="440" w:lineRule="exact"/>
        <w:rPr>
          <w:rFonts w:ascii="宋体" w:hAnsi="宋体"/>
          <w:sz w:val="28"/>
          <w:szCs w:val="28"/>
        </w:rPr>
      </w:pPr>
    </w:p>
    <w:p w:rsidR="00452D2A" w:rsidRDefault="00494B1C">
      <w:pPr>
        <w:spacing w:line="400" w:lineRule="exact"/>
        <w:rPr>
          <w:rFonts w:ascii="宋体" w:hAnsi="宋体" w:cs="仿宋"/>
          <w:sz w:val="28"/>
          <w:szCs w:val="28"/>
        </w:rPr>
      </w:pPr>
      <w:r>
        <w:rPr>
          <w:rFonts w:ascii="宋体" w:hAnsi="宋体" w:cs="仿宋" w:hint="eastAsia"/>
          <w:sz w:val="28"/>
          <w:szCs w:val="28"/>
        </w:rPr>
        <w:t xml:space="preserve">投标单位：（盖章）   </w:t>
      </w:r>
    </w:p>
    <w:p w:rsidR="00452D2A" w:rsidRDefault="00494B1C">
      <w:pPr>
        <w:spacing w:line="400" w:lineRule="exact"/>
        <w:jc w:val="left"/>
        <w:rPr>
          <w:rFonts w:ascii="宋体" w:hAnsi="宋体" w:cs="仿宋"/>
          <w:sz w:val="28"/>
          <w:szCs w:val="28"/>
        </w:rPr>
      </w:pPr>
      <w:r>
        <w:rPr>
          <w:rFonts w:ascii="宋体" w:hAnsi="宋体" w:cs="仿宋" w:hint="eastAsia"/>
          <w:sz w:val="28"/>
          <w:szCs w:val="28"/>
        </w:rPr>
        <w:t>法定代表人或委托代理人（签字或盖章）：</w:t>
      </w:r>
    </w:p>
    <w:p w:rsidR="00452D2A" w:rsidRDefault="00494B1C">
      <w:pPr>
        <w:spacing w:line="400" w:lineRule="exact"/>
        <w:jc w:val="left"/>
        <w:rPr>
          <w:rFonts w:ascii="宋体" w:hAnsi="宋体" w:cs="仿宋"/>
          <w:sz w:val="28"/>
          <w:szCs w:val="28"/>
        </w:rPr>
      </w:pPr>
      <w:r>
        <w:rPr>
          <w:rFonts w:ascii="宋体" w:hAnsi="宋体" w:cs="仿宋" w:hint="eastAsia"/>
          <w:sz w:val="28"/>
          <w:szCs w:val="28"/>
        </w:rPr>
        <w:t>时间：     年    月    日</w:t>
      </w:r>
    </w:p>
    <w:p w:rsidR="00452D2A" w:rsidRDefault="00452D2A">
      <w:pPr>
        <w:pStyle w:val="50"/>
        <w:spacing w:line="360" w:lineRule="auto"/>
        <w:jc w:val="left"/>
        <w:rPr>
          <w:rFonts w:hAnsi="宋体" w:cs="仿宋"/>
          <w:sz w:val="28"/>
          <w:szCs w:val="28"/>
        </w:rPr>
      </w:pPr>
    </w:p>
    <w:p w:rsidR="00452D2A" w:rsidRDefault="00494B1C">
      <w:pPr>
        <w:snapToGrid w:val="0"/>
        <w:spacing w:line="400" w:lineRule="exact"/>
        <w:ind w:firstLineChars="192" w:firstLine="463"/>
        <w:contextualSpacing/>
        <w:rPr>
          <w:rFonts w:asciiTheme="majorEastAsia" w:eastAsiaTheme="majorEastAsia" w:hAnsiTheme="majorEastAsia" w:cs="宋体"/>
          <w:b/>
          <w:kern w:val="0"/>
          <w:sz w:val="28"/>
          <w:szCs w:val="28"/>
        </w:rPr>
      </w:pPr>
      <w:r>
        <w:rPr>
          <w:rFonts w:asciiTheme="majorEastAsia" w:eastAsiaTheme="majorEastAsia" w:hAnsiTheme="majorEastAsia" w:cs="仿宋" w:hint="eastAsia"/>
          <w:b/>
          <w:sz w:val="24"/>
        </w:rPr>
        <w:t>备注：1、本表为货物技术参数响应表格式，请投标人根据招标文件《第三部分项目需求》内容自行拓展并按序填写；本次招标不接受负偏离，偏离情况可选填：“无偏离”或“正偏离”，如有正偏离的，请予以说明。</w:t>
      </w: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contextualSpacing/>
        <w:rPr>
          <w:rFonts w:ascii="宋体" w:hAnsi="宋体" w:cs="宋体"/>
          <w:b/>
          <w:kern w:val="0"/>
          <w:sz w:val="28"/>
          <w:szCs w:val="28"/>
        </w:rPr>
      </w:pPr>
    </w:p>
    <w:p w:rsidR="00452D2A" w:rsidRDefault="00452D2A">
      <w:pPr>
        <w:pStyle w:val="a0"/>
      </w:pPr>
    </w:p>
    <w:p w:rsidR="00452D2A" w:rsidRDefault="00494B1C">
      <w:pPr>
        <w:snapToGrid w:val="0"/>
        <w:spacing w:line="400" w:lineRule="exact"/>
        <w:contextualSpacing/>
        <w:rPr>
          <w:rFonts w:ascii="宋体" w:hAnsi="宋体"/>
          <w:kern w:val="0"/>
          <w:sz w:val="28"/>
          <w:szCs w:val="28"/>
        </w:rPr>
      </w:pPr>
      <w:r>
        <w:rPr>
          <w:rFonts w:ascii="宋体" w:hAnsi="宋体"/>
          <w:kern w:val="0"/>
          <w:sz w:val="28"/>
          <w:szCs w:val="28"/>
        </w:rPr>
        <w:t>附件</w:t>
      </w:r>
      <w:r>
        <w:rPr>
          <w:rFonts w:ascii="宋体" w:hAnsi="宋体" w:hint="eastAsia"/>
          <w:kern w:val="0"/>
          <w:sz w:val="28"/>
          <w:szCs w:val="28"/>
        </w:rPr>
        <w:t>7</w:t>
      </w:r>
    </w:p>
    <w:p w:rsidR="00452D2A" w:rsidRDefault="00494B1C">
      <w:pPr>
        <w:spacing w:line="500" w:lineRule="exact"/>
        <w:jc w:val="center"/>
        <w:rPr>
          <w:rFonts w:ascii="宋体" w:hAnsi="宋体"/>
          <w:b/>
          <w:bCs/>
          <w:sz w:val="30"/>
          <w:szCs w:val="30"/>
        </w:rPr>
      </w:pPr>
      <w:r>
        <w:rPr>
          <w:rFonts w:ascii="宋体" w:hAnsi="宋体"/>
          <w:b/>
          <w:bCs/>
          <w:sz w:val="30"/>
          <w:szCs w:val="30"/>
        </w:rPr>
        <w:t>投标报价汇总表</w:t>
      </w:r>
    </w:p>
    <w:tbl>
      <w:tblPr>
        <w:tblpPr w:leftFromText="180" w:rightFromText="180" w:vertAnchor="text" w:horzAnchor="page" w:tblpXSpec="center" w:tblpY="380"/>
        <w:tblOverlap w:val="never"/>
        <w:tblW w:w="5000" w:type="pct"/>
        <w:tblLook w:val="04A0"/>
      </w:tblPr>
      <w:tblGrid>
        <w:gridCol w:w="1869"/>
        <w:gridCol w:w="6659"/>
      </w:tblGrid>
      <w:tr w:rsidR="00452D2A">
        <w:trPr>
          <w:trHeight w:val="1159"/>
        </w:trPr>
        <w:tc>
          <w:tcPr>
            <w:tcW w:w="109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52D2A" w:rsidRDefault="00494B1C">
            <w:pPr>
              <w:spacing w:line="400" w:lineRule="exact"/>
              <w:jc w:val="center"/>
              <w:rPr>
                <w:rFonts w:ascii="宋体" w:hAnsi="宋体" w:cs="宋体"/>
                <w:sz w:val="28"/>
                <w:szCs w:val="28"/>
              </w:rPr>
            </w:pPr>
            <w:r>
              <w:rPr>
                <w:rFonts w:ascii="宋体" w:hAnsi="宋体" w:cs="宋体" w:hint="eastAsia"/>
                <w:sz w:val="28"/>
                <w:szCs w:val="28"/>
              </w:rPr>
              <w:t>项目名称</w:t>
            </w:r>
          </w:p>
        </w:tc>
        <w:tc>
          <w:tcPr>
            <w:tcW w:w="390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52D2A" w:rsidRDefault="00494B1C">
            <w:pPr>
              <w:pStyle w:val="50"/>
              <w:spacing w:line="360" w:lineRule="auto"/>
              <w:jc w:val="center"/>
              <w:rPr>
                <w:rFonts w:hAnsi="宋体"/>
                <w:sz w:val="28"/>
                <w:szCs w:val="28"/>
              </w:rPr>
            </w:pPr>
            <w:r>
              <w:rPr>
                <w:rFonts w:hAnsi="宋体" w:hint="eastAsia"/>
                <w:sz w:val="28"/>
                <w:szCs w:val="28"/>
              </w:rPr>
              <w:t>启东市农商银行惠丰档案楼密集架采购与安装项目</w:t>
            </w:r>
          </w:p>
        </w:tc>
      </w:tr>
      <w:tr w:rsidR="00452D2A">
        <w:trPr>
          <w:trHeight w:val="1649"/>
        </w:trPr>
        <w:tc>
          <w:tcPr>
            <w:tcW w:w="109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52D2A" w:rsidRDefault="00494B1C">
            <w:pPr>
              <w:spacing w:line="400" w:lineRule="exact"/>
              <w:jc w:val="center"/>
              <w:rPr>
                <w:rFonts w:ascii="宋体" w:hAnsi="宋体" w:cs="宋体"/>
                <w:sz w:val="28"/>
                <w:szCs w:val="28"/>
              </w:rPr>
            </w:pPr>
            <w:r>
              <w:rPr>
                <w:rFonts w:ascii="宋体" w:hAnsi="宋体" w:cs="宋体" w:hint="eastAsia"/>
                <w:sz w:val="28"/>
                <w:szCs w:val="28"/>
              </w:rPr>
              <w:t>投标报价</w:t>
            </w:r>
          </w:p>
          <w:p w:rsidR="00452D2A" w:rsidRDefault="00494B1C">
            <w:pPr>
              <w:spacing w:line="400" w:lineRule="exact"/>
              <w:jc w:val="center"/>
              <w:rPr>
                <w:rFonts w:ascii="宋体" w:hAnsi="宋体" w:cs="宋体"/>
                <w:sz w:val="28"/>
                <w:szCs w:val="28"/>
              </w:rPr>
            </w:pPr>
            <w:r>
              <w:rPr>
                <w:rFonts w:ascii="宋体" w:hAnsi="宋体" w:cs="宋体" w:hint="eastAsia"/>
                <w:sz w:val="28"/>
                <w:szCs w:val="28"/>
              </w:rPr>
              <w:t>总计</w:t>
            </w:r>
          </w:p>
        </w:tc>
        <w:tc>
          <w:tcPr>
            <w:tcW w:w="390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52D2A" w:rsidRDefault="00494B1C">
            <w:pPr>
              <w:spacing w:line="400" w:lineRule="exact"/>
              <w:rPr>
                <w:rFonts w:ascii="宋体" w:hAnsi="宋体" w:cs="宋体"/>
                <w:sz w:val="28"/>
                <w:szCs w:val="28"/>
              </w:rPr>
            </w:pPr>
            <w:r>
              <w:rPr>
                <w:rFonts w:ascii="宋体" w:hAnsi="宋体" w:cs="宋体" w:hint="eastAsia"/>
                <w:sz w:val="28"/>
                <w:szCs w:val="28"/>
              </w:rPr>
              <w:t>人民币大写：（¥：</w:t>
            </w:r>
            <w:r w:rsidR="004D4311">
              <w:rPr>
                <w:rFonts w:ascii="宋体" w:hAnsi="宋体" w:cs="宋体" w:hint="eastAsia"/>
                <w:sz w:val="28"/>
                <w:szCs w:val="28"/>
              </w:rPr>
              <w:t xml:space="preserve">      </w:t>
            </w:r>
            <w:r>
              <w:rPr>
                <w:rFonts w:ascii="宋体" w:hAnsi="宋体" w:cs="宋体" w:hint="eastAsia"/>
                <w:sz w:val="28"/>
                <w:szCs w:val="28"/>
              </w:rPr>
              <w:t>）</w:t>
            </w:r>
          </w:p>
        </w:tc>
      </w:tr>
      <w:tr w:rsidR="00452D2A">
        <w:trPr>
          <w:trHeight w:val="682"/>
        </w:trPr>
        <w:tc>
          <w:tcPr>
            <w:tcW w:w="1096"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52D2A" w:rsidRDefault="00494B1C">
            <w:pPr>
              <w:spacing w:line="400" w:lineRule="exact"/>
              <w:rPr>
                <w:rFonts w:ascii="宋体" w:hAnsi="宋体" w:cs="宋体"/>
                <w:sz w:val="28"/>
                <w:szCs w:val="28"/>
              </w:rPr>
            </w:pPr>
            <w:r>
              <w:rPr>
                <w:rFonts w:ascii="宋体" w:hAnsi="宋体" w:cs="宋体" w:hint="eastAsia"/>
                <w:sz w:val="28"/>
                <w:szCs w:val="28"/>
              </w:rPr>
              <w:t xml:space="preserve">    备注</w:t>
            </w:r>
          </w:p>
        </w:tc>
        <w:tc>
          <w:tcPr>
            <w:tcW w:w="3904" w:type="pct"/>
            <w:tcBorders>
              <w:top w:val="single" w:sz="2" w:space="0" w:color="000000"/>
              <w:left w:val="single" w:sz="2" w:space="0" w:color="000000"/>
              <w:bottom w:val="single" w:sz="2" w:space="0" w:color="000000"/>
              <w:right w:val="single" w:sz="2" w:space="0" w:color="000000"/>
            </w:tcBorders>
            <w:shd w:val="clear" w:color="000000" w:fill="FFFFFF"/>
            <w:vAlign w:val="center"/>
          </w:tcPr>
          <w:p w:rsidR="00452D2A" w:rsidRDefault="00452D2A">
            <w:pPr>
              <w:spacing w:line="400" w:lineRule="exact"/>
              <w:rPr>
                <w:rFonts w:ascii="宋体" w:hAnsi="宋体" w:cs="宋体"/>
                <w:sz w:val="28"/>
                <w:szCs w:val="28"/>
              </w:rPr>
            </w:pPr>
          </w:p>
          <w:p w:rsidR="00452D2A" w:rsidRDefault="00452D2A">
            <w:pPr>
              <w:spacing w:line="400" w:lineRule="exact"/>
              <w:rPr>
                <w:rFonts w:ascii="宋体" w:hAnsi="宋体" w:cs="宋体"/>
                <w:sz w:val="28"/>
                <w:szCs w:val="28"/>
              </w:rPr>
            </w:pPr>
          </w:p>
        </w:tc>
      </w:tr>
    </w:tbl>
    <w:p w:rsidR="00452D2A" w:rsidRDefault="00452D2A">
      <w:pPr>
        <w:autoSpaceDE w:val="0"/>
        <w:autoSpaceDN w:val="0"/>
        <w:adjustRightInd w:val="0"/>
        <w:spacing w:line="500" w:lineRule="exact"/>
        <w:jc w:val="left"/>
        <w:rPr>
          <w:rFonts w:ascii="楷体_GB2312" w:eastAsia="楷体_GB2312" w:hAnsi="宋体" w:cs="宋体"/>
          <w:kern w:val="0"/>
          <w:sz w:val="24"/>
        </w:rPr>
      </w:pPr>
    </w:p>
    <w:p w:rsidR="00452D2A" w:rsidRDefault="00494B1C">
      <w:pPr>
        <w:spacing w:line="500" w:lineRule="exact"/>
        <w:ind w:firstLineChars="1550" w:firstLine="4340"/>
        <w:rPr>
          <w:rFonts w:ascii="宋体" w:hAnsi="宋体"/>
          <w:sz w:val="28"/>
          <w:szCs w:val="28"/>
        </w:rPr>
      </w:pPr>
      <w:r>
        <w:rPr>
          <w:rFonts w:ascii="宋体" w:hAnsi="宋体" w:hint="eastAsia"/>
          <w:sz w:val="28"/>
          <w:szCs w:val="28"/>
        </w:rPr>
        <w:t>投标单位（公章）：</w:t>
      </w:r>
    </w:p>
    <w:p w:rsidR="00452D2A" w:rsidRDefault="00494B1C">
      <w:pPr>
        <w:spacing w:line="500" w:lineRule="exact"/>
        <w:rPr>
          <w:rFonts w:ascii="宋体" w:hAnsi="宋体"/>
          <w:sz w:val="28"/>
          <w:szCs w:val="28"/>
          <w:u w:val="single"/>
        </w:rPr>
      </w:pPr>
      <w:r>
        <w:rPr>
          <w:rFonts w:ascii="宋体" w:hAnsi="宋体" w:hint="eastAsia"/>
          <w:sz w:val="28"/>
          <w:szCs w:val="28"/>
        </w:rPr>
        <w:t xml:space="preserve">                      法人代表或委托代理人（签字或盖章）：</w:t>
      </w:r>
    </w:p>
    <w:p w:rsidR="00452D2A" w:rsidRDefault="00494B1C">
      <w:pPr>
        <w:spacing w:line="500" w:lineRule="exact"/>
        <w:ind w:firstLineChars="1200" w:firstLine="3360"/>
        <w:rPr>
          <w:rFonts w:ascii="宋体" w:hAnsi="宋体"/>
          <w:sz w:val="28"/>
          <w:szCs w:val="28"/>
        </w:rPr>
      </w:pPr>
      <w:r>
        <w:rPr>
          <w:rFonts w:ascii="宋体" w:hAnsi="宋体" w:hint="eastAsia"/>
          <w:sz w:val="28"/>
          <w:szCs w:val="28"/>
        </w:rPr>
        <w:t>日    期：年月日</w:t>
      </w: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ind w:firstLineChars="192" w:firstLine="540"/>
        <w:contextualSpacing/>
        <w:rPr>
          <w:rFonts w:ascii="宋体" w:hAnsi="宋体" w:cs="宋体"/>
          <w:b/>
          <w:kern w:val="0"/>
          <w:sz w:val="28"/>
          <w:szCs w:val="28"/>
        </w:rPr>
      </w:pPr>
    </w:p>
    <w:p w:rsidR="00452D2A" w:rsidRDefault="00452D2A">
      <w:pPr>
        <w:snapToGrid w:val="0"/>
        <w:spacing w:line="400" w:lineRule="exact"/>
        <w:contextualSpacing/>
        <w:rPr>
          <w:rFonts w:ascii="宋体" w:hAnsi="宋体"/>
          <w:kern w:val="0"/>
          <w:sz w:val="28"/>
          <w:szCs w:val="28"/>
        </w:rPr>
      </w:pPr>
    </w:p>
    <w:p w:rsidR="00452D2A" w:rsidRDefault="00452D2A">
      <w:pPr>
        <w:pStyle w:val="a0"/>
      </w:pPr>
    </w:p>
    <w:p w:rsidR="00452D2A" w:rsidRDefault="00452D2A"/>
    <w:p w:rsidR="00452D2A" w:rsidRDefault="00452D2A">
      <w:pPr>
        <w:pStyle w:val="a0"/>
      </w:pPr>
    </w:p>
    <w:p w:rsidR="00452D2A" w:rsidRDefault="00452D2A"/>
    <w:p w:rsidR="00452D2A" w:rsidRDefault="00452D2A">
      <w:pPr>
        <w:pStyle w:val="a0"/>
      </w:pPr>
    </w:p>
    <w:p w:rsidR="00452D2A" w:rsidRDefault="00452D2A"/>
    <w:p w:rsidR="00452D2A" w:rsidRDefault="00452D2A">
      <w:pPr>
        <w:pStyle w:val="a0"/>
      </w:pPr>
    </w:p>
    <w:p w:rsidR="00452D2A" w:rsidRDefault="00452D2A"/>
    <w:p w:rsidR="00452D2A" w:rsidRDefault="00452D2A">
      <w:pPr>
        <w:pStyle w:val="a0"/>
      </w:pPr>
    </w:p>
    <w:p w:rsidR="00452D2A" w:rsidRDefault="00452D2A"/>
    <w:p w:rsidR="00452D2A" w:rsidRDefault="00452D2A">
      <w:pPr>
        <w:pStyle w:val="a0"/>
      </w:pPr>
    </w:p>
    <w:p w:rsidR="00452D2A" w:rsidRDefault="00452D2A"/>
    <w:p w:rsidR="004D4311" w:rsidRDefault="004D4311">
      <w:pPr>
        <w:snapToGrid w:val="0"/>
        <w:spacing w:line="400" w:lineRule="exact"/>
        <w:contextualSpacing/>
        <w:rPr>
          <w:rFonts w:ascii="宋体" w:hAnsi="宋体"/>
          <w:kern w:val="0"/>
          <w:sz w:val="28"/>
          <w:szCs w:val="28"/>
        </w:rPr>
      </w:pPr>
    </w:p>
    <w:p w:rsidR="00452D2A" w:rsidRDefault="00494B1C">
      <w:pPr>
        <w:snapToGrid w:val="0"/>
        <w:spacing w:line="400" w:lineRule="exact"/>
        <w:contextualSpacing/>
        <w:rPr>
          <w:rFonts w:ascii="宋体" w:hAnsi="宋体"/>
          <w:kern w:val="0"/>
          <w:sz w:val="28"/>
          <w:szCs w:val="28"/>
        </w:rPr>
      </w:pPr>
      <w:r>
        <w:rPr>
          <w:rFonts w:ascii="宋体" w:hAnsi="宋体"/>
          <w:kern w:val="0"/>
          <w:sz w:val="28"/>
          <w:szCs w:val="28"/>
        </w:rPr>
        <w:t>附件</w:t>
      </w:r>
      <w:r>
        <w:rPr>
          <w:rFonts w:ascii="宋体" w:hAnsi="宋体" w:hint="eastAsia"/>
          <w:kern w:val="0"/>
          <w:sz w:val="28"/>
          <w:szCs w:val="28"/>
        </w:rPr>
        <w:t xml:space="preserve">8            </w:t>
      </w:r>
    </w:p>
    <w:p w:rsidR="00452D2A" w:rsidRDefault="00494B1C">
      <w:pPr>
        <w:snapToGrid w:val="0"/>
        <w:spacing w:line="400" w:lineRule="exact"/>
        <w:contextualSpacing/>
        <w:jc w:val="center"/>
        <w:rPr>
          <w:rFonts w:ascii="宋体" w:hAnsi="宋体"/>
          <w:b/>
          <w:bCs/>
          <w:sz w:val="28"/>
          <w:szCs w:val="28"/>
        </w:rPr>
      </w:pPr>
      <w:r>
        <w:rPr>
          <w:rFonts w:ascii="宋体" w:hAnsi="宋体" w:hint="eastAsia"/>
          <w:b/>
          <w:bCs/>
          <w:sz w:val="28"/>
          <w:szCs w:val="28"/>
        </w:rPr>
        <w:t>分项报价明细表</w:t>
      </w:r>
    </w:p>
    <w:tbl>
      <w:tblPr>
        <w:tblpPr w:leftFromText="180" w:rightFromText="180" w:vertAnchor="text" w:horzAnchor="margin" w:tblpXSpec="center" w:tblpY="464"/>
        <w:tblW w:w="104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tblPr>
      <w:tblGrid>
        <w:gridCol w:w="1487"/>
        <w:gridCol w:w="3866"/>
        <w:gridCol w:w="709"/>
        <w:gridCol w:w="992"/>
        <w:gridCol w:w="992"/>
        <w:gridCol w:w="993"/>
        <w:gridCol w:w="1417"/>
      </w:tblGrid>
      <w:tr w:rsidR="00452D2A">
        <w:trPr>
          <w:trHeight w:val="604"/>
        </w:trPr>
        <w:tc>
          <w:tcPr>
            <w:tcW w:w="1487" w:type="dxa"/>
            <w:tcBorders>
              <w:tl2br w:val="nil"/>
              <w:tr2bl w:val="nil"/>
            </w:tcBorders>
            <w:vAlign w:val="center"/>
          </w:tcPr>
          <w:p w:rsidR="00452D2A" w:rsidRDefault="00494B1C">
            <w:pPr>
              <w:adjustRightInd w:val="0"/>
              <w:snapToGrid w:val="0"/>
              <w:spacing w:line="400" w:lineRule="exact"/>
              <w:jc w:val="center"/>
              <w:rPr>
                <w:rFonts w:asciiTheme="minorEastAsia" w:eastAsiaTheme="minorEastAsia" w:hAnsiTheme="minorEastAsia" w:cs="仿宋"/>
                <w:sz w:val="24"/>
              </w:rPr>
            </w:pPr>
            <w:r>
              <w:rPr>
                <w:rFonts w:asciiTheme="minorEastAsia" w:eastAsiaTheme="minorEastAsia" w:hAnsiTheme="minorEastAsia" w:cs="仿宋" w:hint="eastAsia"/>
                <w:sz w:val="24"/>
              </w:rPr>
              <w:t>设备名称</w:t>
            </w:r>
          </w:p>
        </w:tc>
        <w:tc>
          <w:tcPr>
            <w:tcW w:w="3866" w:type="dxa"/>
            <w:tcBorders>
              <w:tl2br w:val="nil"/>
              <w:tr2bl w:val="nil"/>
            </w:tcBorders>
            <w:vAlign w:val="center"/>
          </w:tcPr>
          <w:p w:rsidR="00452D2A" w:rsidRDefault="00494B1C">
            <w:pPr>
              <w:adjustRightInd w:val="0"/>
              <w:snapToGrid w:val="0"/>
              <w:spacing w:line="400" w:lineRule="exact"/>
              <w:jc w:val="center"/>
              <w:rPr>
                <w:rFonts w:asciiTheme="minorEastAsia" w:eastAsiaTheme="minorEastAsia" w:hAnsiTheme="minorEastAsia" w:cs="仿宋"/>
                <w:sz w:val="24"/>
              </w:rPr>
            </w:pPr>
            <w:r>
              <w:rPr>
                <w:rFonts w:asciiTheme="minorEastAsia" w:eastAsiaTheme="minorEastAsia" w:hAnsiTheme="minorEastAsia" w:cs="仿宋" w:hint="eastAsia"/>
                <w:sz w:val="24"/>
              </w:rPr>
              <w:t>规格尺寸(mm)</w:t>
            </w:r>
          </w:p>
        </w:tc>
        <w:tc>
          <w:tcPr>
            <w:tcW w:w="709" w:type="dxa"/>
            <w:tcBorders>
              <w:tl2br w:val="nil"/>
              <w:tr2bl w:val="nil"/>
            </w:tcBorders>
            <w:vAlign w:val="center"/>
          </w:tcPr>
          <w:p w:rsidR="00452D2A" w:rsidRDefault="00494B1C">
            <w:pPr>
              <w:spacing w:line="400" w:lineRule="exact"/>
              <w:jc w:val="center"/>
              <w:rPr>
                <w:rFonts w:asciiTheme="minorEastAsia" w:eastAsiaTheme="minorEastAsia" w:hAnsiTheme="minorEastAsia" w:cs="仿宋"/>
                <w:sz w:val="24"/>
              </w:rPr>
            </w:pPr>
            <w:r>
              <w:rPr>
                <w:rFonts w:asciiTheme="minorEastAsia" w:eastAsiaTheme="minorEastAsia" w:hAnsiTheme="minorEastAsia" w:cs="仿宋" w:hint="eastAsia"/>
                <w:sz w:val="24"/>
              </w:rPr>
              <w:t>单位</w:t>
            </w:r>
          </w:p>
        </w:tc>
        <w:tc>
          <w:tcPr>
            <w:tcW w:w="992" w:type="dxa"/>
            <w:tcBorders>
              <w:tl2br w:val="nil"/>
              <w:tr2bl w:val="nil"/>
            </w:tcBorders>
            <w:vAlign w:val="center"/>
          </w:tcPr>
          <w:p w:rsidR="00452D2A" w:rsidRDefault="00494B1C">
            <w:pPr>
              <w:adjustRightInd w:val="0"/>
              <w:snapToGrid w:val="0"/>
              <w:spacing w:line="400" w:lineRule="exact"/>
              <w:ind w:leftChars="-42" w:left="-88"/>
              <w:jc w:val="center"/>
              <w:rPr>
                <w:rFonts w:asciiTheme="minorEastAsia" w:eastAsiaTheme="minorEastAsia" w:hAnsiTheme="minorEastAsia" w:cs="仿宋"/>
                <w:sz w:val="24"/>
              </w:rPr>
            </w:pPr>
            <w:r>
              <w:rPr>
                <w:rFonts w:asciiTheme="minorEastAsia" w:eastAsiaTheme="minorEastAsia" w:hAnsiTheme="minorEastAsia" w:cs="仿宋" w:hint="eastAsia"/>
                <w:sz w:val="24"/>
              </w:rPr>
              <w:t>数量</w:t>
            </w:r>
          </w:p>
        </w:tc>
        <w:tc>
          <w:tcPr>
            <w:tcW w:w="992" w:type="dxa"/>
            <w:tcBorders>
              <w:tl2br w:val="nil"/>
              <w:tr2bl w:val="nil"/>
            </w:tcBorders>
            <w:vAlign w:val="center"/>
          </w:tcPr>
          <w:p w:rsidR="00452D2A" w:rsidRDefault="00494B1C">
            <w:pPr>
              <w:adjustRightInd w:val="0"/>
              <w:snapToGrid w:val="0"/>
              <w:spacing w:line="400" w:lineRule="exact"/>
              <w:ind w:leftChars="-42" w:left="-88"/>
              <w:jc w:val="center"/>
              <w:rPr>
                <w:rFonts w:asciiTheme="minorEastAsia" w:eastAsiaTheme="minorEastAsia" w:hAnsiTheme="minorEastAsia" w:cs="仿宋"/>
                <w:sz w:val="24"/>
              </w:rPr>
            </w:pPr>
            <w:r>
              <w:rPr>
                <w:rFonts w:asciiTheme="minorEastAsia" w:eastAsiaTheme="minorEastAsia" w:hAnsiTheme="minorEastAsia" w:cs="仿宋" w:hint="eastAsia"/>
                <w:sz w:val="24"/>
              </w:rPr>
              <w:t>综合单价（元）</w:t>
            </w:r>
          </w:p>
        </w:tc>
        <w:tc>
          <w:tcPr>
            <w:tcW w:w="993" w:type="dxa"/>
            <w:tcBorders>
              <w:tl2br w:val="nil"/>
              <w:tr2bl w:val="nil"/>
            </w:tcBorders>
            <w:vAlign w:val="center"/>
          </w:tcPr>
          <w:p w:rsidR="00452D2A" w:rsidRDefault="00494B1C">
            <w:pPr>
              <w:adjustRightInd w:val="0"/>
              <w:snapToGrid w:val="0"/>
              <w:spacing w:line="400" w:lineRule="exact"/>
              <w:ind w:leftChars="-42" w:left="-88"/>
              <w:jc w:val="center"/>
              <w:rPr>
                <w:rFonts w:asciiTheme="minorEastAsia" w:eastAsiaTheme="minorEastAsia" w:hAnsiTheme="minorEastAsia" w:cs="仿宋"/>
                <w:sz w:val="24"/>
              </w:rPr>
            </w:pPr>
            <w:r>
              <w:rPr>
                <w:rFonts w:asciiTheme="minorEastAsia" w:eastAsiaTheme="minorEastAsia" w:hAnsiTheme="minorEastAsia" w:cs="仿宋" w:hint="eastAsia"/>
                <w:sz w:val="24"/>
              </w:rPr>
              <w:t>合价（元）</w:t>
            </w:r>
          </w:p>
        </w:tc>
        <w:tc>
          <w:tcPr>
            <w:tcW w:w="1417" w:type="dxa"/>
            <w:tcBorders>
              <w:tl2br w:val="nil"/>
              <w:tr2bl w:val="nil"/>
            </w:tcBorders>
            <w:vAlign w:val="center"/>
          </w:tcPr>
          <w:p w:rsidR="00452D2A" w:rsidRDefault="00494B1C">
            <w:pPr>
              <w:adjustRightInd w:val="0"/>
              <w:snapToGrid w:val="0"/>
              <w:spacing w:line="400" w:lineRule="exact"/>
              <w:ind w:leftChars="-42" w:left="-88"/>
              <w:jc w:val="center"/>
              <w:rPr>
                <w:rFonts w:asciiTheme="minorEastAsia" w:eastAsiaTheme="minorEastAsia" w:hAnsiTheme="minorEastAsia" w:cs="仿宋"/>
                <w:sz w:val="24"/>
              </w:rPr>
            </w:pPr>
            <w:r>
              <w:rPr>
                <w:rFonts w:asciiTheme="minorEastAsia" w:eastAsiaTheme="minorEastAsia" w:hAnsiTheme="minorEastAsia" w:cs="仿宋" w:hint="eastAsia"/>
                <w:sz w:val="24"/>
              </w:rPr>
              <w:t>备注</w:t>
            </w:r>
          </w:p>
        </w:tc>
      </w:tr>
      <w:tr w:rsidR="00452D2A">
        <w:trPr>
          <w:trHeight w:val="1312"/>
        </w:trPr>
        <w:tc>
          <w:tcPr>
            <w:tcW w:w="1487" w:type="dxa"/>
            <w:tcBorders>
              <w:tl2br w:val="nil"/>
              <w:tr2bl w:val="nil"/>
            </w:tcBorders>
            <w:vAlign w:val="center"/>
          </w:tcPr>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新增二层</w:t>
            </w:r>
          </w:p>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手动密集架</w:t>
            </w:r>
          </w:p>
        </w:tc>
        <w:tc>
          <w:tcPr>
            <w:tcW w:w="3866" w:type="dxa"/>
            <w:tcBorders>
              <w:tl2br w:val="nil"/>
              <w:tr2bl w:val="nil"/>
            </w:tcBorders>
            <w:vAlign w:val="center"/>
          </w:tcPr>
          <w:p w:rsidR="00452D2A" w:rsidRDefault="00494B1C">
            <w:pPr>
              <w:spacing w:before="100" w:beforeAutospacing="1" w:after="100" w:afterAutospacing="1"/>
              <w:rPr>
                <w:rFonts w:ascii="宋体" w:hAnsi="宋体" w:cs="宋体"/>
              </w:rPr>
            </w:pPr>
            <w:r>
              <w:rPr>
                <w:rFonts w:ascii="宋体" w:hAnsi="宋体" w:cs="宋体" w:hint="eastAsia"/>
                <w:color w:val="000000"/>
                <w:sz w:val="24"/>
              </w:rPr>
              <w:t>9660*600*2400（6层10节37列）9660*700*2400（6层10节2列）9660*1000*2400（6层10节3列）5860*600*2400（6层6节37列）5860*850*2400（6层6节3列）</w:t>
            </w:r>
          </w:p>
        </w:tc>
        <w:tc>
          <w:tcPr>
            <w:tcW w:w="709"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964.73</w:t>
            </w:r>
          </w:p>
        </w:tc>
        <w:tc>
          <w:tcPr>
            <w:tcW w:w="992"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993"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1417" w:type="dxa"/>
            <w:tcBorders>
              <w:tl2br w:val="nil"/>
              <w:tr2bl w:val="nil"/>
            </w:tcBorders>
            <w:vAlign w:val="center"/>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r>
      <w:tr w:rsidR="00452D2A">
        <w:trPr>
          <w:trHeight w:val="508"/>
        </w:trPr>
        <w:tc>
          <w:tcPr>
            <w:tcW w:w="1487" w:type="dxa"/>
            <w:tcBorders>
              <w:tl2br w:val="nil"/>
              <w:tr2bl w:val="nil"/>
            </w:tcBorders>
            <w:vAlign w:val="center"/>
          </w:tcPr>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新增三层</w:t>
            </w:r>
          </w:p>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手动密集架</w:t>
            </w:r>
          </w:p>
        </w:tc>
        <w:tc>
          <w:tcPr>
            <w:tcW w:w="3866" w:type="dxa"/>
            <w:tcBorders>
              <w:tl2br w:val="nil"/>
              <w:tr2bl w:val="nil"/>
            </w:tcBorders>
            <w:vAlign w:val="center"/>
          </w:tcPr>
          <w:p w:rsidR="00452D2A" w:rsidRDefault="00494B1C">
            <w:pPr>
              <w:spacing w:before="100" w:beforeAutospacing="1" w:after="100" w:afterAutospacing="1"/>
              <w:rPr>
                <w:rFonts w:ascii="宋体" w:hAnsi="宋体" w:cs="宋体"/>
              </w:rPr>
            </w:pPr>
            <w:r>
              <w:rPr>
                <w:rFonts w:ascii="宋体" w:hAnsi="宋体" w:cs="宋体" w:hint="eastAsia"/>
                <w:color w:val="000000"/>
                <w:sz w:val="24"/>
              </w:rPr>
              <w:t>9660*600*2400（6层10节38列）9660*700*2400（6层10节1列）9660*1000*2400（6层10节4列）5860*600*2400（6层6节37列）5860*850*2400（6层6节4列）</w:t>
            </w:r>
          </w:p>
        </w:tc>
        <w:tc>
          <w:tcPr>
            <w:tcW w:w="709"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997.56</w:t>
            </w:r>
          </w:p>
        </w:tc>
        <w:tc>
          <w:tcPr>
            <w:tcW w:w="992"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993"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1417" w:type="dxa"/>
            <w:tcBorders>
              <w:tl2br w:val="nil"/>
              <w:tr2bl w:val="nil"/>
            </w:tcBorders>
            <w:vAlign w:val="center"/>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r>
      <w:tr w:rsidR="00452D2A">
        <w:trPr>
          <w:trHeight w:val="508"/>
        </w:trPr>
        <w:tc>
          <w:tcPr>
            <w:tcW w:w="1487" w:type="dxa"/>
            <w:tcBorders>
              <w:tl2br w:val="nil"/>
              <w:tr2bl w:val="nil"/>
            </w:tcBorders>
            <w:vAlign w:val="center"/>
          </w:tcPr>
          <w:p w:rsidR="00452D2A" w:rsidRDefault="00494B1C">
            <w:pPr>
              <w:spacing w:before="100" w:beforeAutospacing="1" w:after="100" w:afterAutospacing="1"/>
              <w:jc w:val="center"/>
              <w:rPr>
                <w:rFonts w:asciiTheme="majorEastAsia" w:eastAsiaTheme="majorEastAsia" w:hAnsiTheme="majorEastAsia"/>
                <w:sz w:val="24"/>
              </w:rPr>
            </w:pPr>
            <w:r>
              <w:rPr>
                <w:rFonts w:asciiTheme="majorEastAsia" w:eastAsiaTheme="majorEastAsia" w:hAnsiTheme="majorEastAsia" w:hint="eastAsia"/>
                <w:sz w:val="24"/>
              </w:rPr>
              <w:t>原有密集架拆装及搬迁</w:t>
            </w:r>
          </w:p>
        </w:tc>
        <w:tc>
          <w:tcPr>
            <w:tcW w:w="3866"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color w:val="000000"/>
                <w:sz w:val="24"/>
              </w:rPr>
            </w:pPr>
            <w:r>
              <w:rPr>
                <w:rFonts w:ascii="宋体" w:hAnsi="宋体" w:cs="宋体" w:hint="eastAsia"/>
                <w:color w:val="000000"/>
                <w:sz w:val="24"/>
              </w:rPr>
              <w:t>6460*600*2400</w:t>
            </w:r>
          </w:p>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（6层7节335列）</w:t>
            </w:r>
          </w:p>
        </w:tc>
        <w:tc>
          <w:tcPr>
            <w:tcW w:w="709" w:type="dxa"/>
            <w:tcBorders>
              <w:tl2br w:val="nil"/>
              <w:tr2bl w:val="nil"/>
            </w:tcBorders>
            <w:vAlign w:val="center"/>
          </w:tcPr>
          <w:p w:rsidR="00452D2A" w:rsidRDefault="00494B1C">
            <w:pPr>
              <w:spacing w:line="360" w:lineRule="auto"/>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3116.26</w:t>
            </w:r>
          </w:p>
        </w:tc>
        <w:tc>
          <w:tcPr>
            <w:tcW w:w="992"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993"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1417" w:type="dxa"/>
            <w:tcBorders>
              <w:tl2br w:val="nil"/>
              <w:tr2bl w:val="nil"/>
            </w:tcBorders>
            <w:vAlign w:val="center"/>
          </w:tcPr>
          <w:p w:rsidR="00452D2A" w:rsidRDefault="00494B1C">
            <w:pPr>
              <w:adjustRightInd w:val="0"/>
              <w:snapToGrid w:val="0"/>
              <w:ind w:leftChars="-42" w:left="-88" w:rightChars="-51" w:right="-107"/>
              <w:jc w:val="left"/>
              <w:rPr>
                <w:rFonts w:ascii="宋体" w:hAnsi="宋体" w:cs="宋体"/>
                <w:color w:val="000000"/>
              </w:rPr>
            </w:pPr>
            <w:r>
              <w:rPr>
                <w:rFonts w:ascii="宋体" w:hAnsi="宋体" w:cs="宋体" w:hint="eastAsia"/>
                <w:color w:val="000000"/>
              </w:rPr>
              <w:t>1.华石路（金双喜大厦）---新档案中心库房3.4-6楼（惠丰街15号）</w:t>
            </w:r>
          </w:p>
          <w:p w:rsidR="00452D2A" w:rsidRDefault="00494B1C">
            <w:pPr>
              <w:adjustRightInd w:val="0"/>
              <w:snapToGrid w:val="0"/>
              <w:ind w:leftChars="-42" w:left="-88"/>
              <w:jc w:val="left"/>
              <w:rPr>
                <w:rFonts w:ascii="宋体" w:hAnsi="宋体" w:cs="宋体"/>
                <w:color w:val="000000"/>
              </w:rPr>
            </w:pPr>
            <w:r>
              <w:rPr>
                <w:rFonts w:ascii="宋体" w:hAnsi="宋体" w:cs="宋体" w:hint="eastAsia"/>
                <w:color w:val="000000"/>
              </w:rPr>
              <w:t>2.需提供新的轨道及配件</w:t>
            </w:r>
          </w:p>
        </w:tc>
      </w:tr>
      <w:tr w:rsidR="00452D2A">
        <w:trPr>
          <w:trHeight w:val="508"/>
        </w:trPr>
        <w:tc>
          <w:tcPr>
            <w:tcW w:w="1487" w:type="dxa"/>
            <w:tcBorders>
              <w:tl2br w:val="nil"/>
              <w:tr2bl w:val="nil"/>
            </w:tcBorders>
            <w:vAlign w:val="center"/>
          </w:tcPr>
          <w:p w:rsidR="00452D2A" w:rsidRDefault="00494B1C">
            <w:pPr>
              <w:spacing w:before="100" w:beforeAutospacing="1" w:after="100" w:afterAutospacing="1"/>
              <w:jc w:val="center"/>
              <w:rPr>
                <w:rFonts w:asciiTheme="majorEastAsia" w:eastAsiaTheme="majorEastAsia" w:hAnsiTheme="majorEastAsia"/>
                <w:sz w:val="24"/>
              </w:rPr>
            </w:pPr>
            <w:r>
              <w:rPr>
                <w:rFonts w:asciiTheme="majorEastAsia" w:eastAsiaTheme="majorEastAsia" w:hAnsiTheme="majorEastAsia" w:hint="eastAsia"/>
                <w:sz w:val="24"/>
              </w:rPr>
              <w:t>原有密集架拆装及搬迁</w:t>
            </w:r>
          </w:p>
        </w:tc>
        <w:tc>
          <w:tcPr>
            <w:tcW w:w="3866"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color w:val="000000"/>
                <w:sz w:val="24"/>
              </w:rPr>
            </w:pPr>
            <w:r>
              <w:rPr>
                <w:rFonts w:ascii="宋体" w:hAnsi="宋体" w:cs="宋体" w:hint="eastAsia"/>
                <w:color w:val="000000"/>
                <w:sz w:val="24"/>
              </w:rPr>
              <w:t>3760*600*2400</w:t>
            </w:r>
          </w:p>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（6层4节19列）</w:t>
            </w:r>
          </w:p>
        </w:tc>
        <w:tc>
          <w:tcPr>
            <w:tcW w:w="709" w:type="dxa"/>
            <w:tcBorders>
              <w:tl2br w:val="nil"/>
              <w:tr2bl w:val="nil"/>
            </w:tcBorders>
            <w:vAlign w:val="center"/>
          </w:tcPr>
          <w:p w:rsidR="00452D2A" w:rsidRDefault="00494B1C">
            <w:pPr>
              <w:spacing w:line="360" w:lineRule="auto"/>
              <w:rPr>
                <w:rFonts w:ascii="宋体" w:hAnsi="宋体" w:cs="宋体"/>
                <w:sz w:val="28"/>
                <w:szCs w:val="28"/>
              </w:rPr>
            </w:pPr>
            <w:r>
              <w:rPr>
                <w:rFonts w:ascii="宋体" w:hAnsi="宋体" w:cs="宋体" w:hint="eastAsia"/>
                <w:sz w:val="24"/>
              </w:rPr>
              <w:t>立方米</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102.88</w:t>
            </w:r>
          </w:p>
        </w:tc>
        <w:tc>
          <w:tcPr>
            <w:tcW w:w="992"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993"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1417" w:type="dxa"/>
            <w:tcBorders>
              <w:tl2br w:val="nil"/>
              <w:tr2bl w:val="nil"/>
            </w:tcBorders>
            <w:vAlign w:val="center"/>
          </w:tcPr>
          <w:p w:rsidR="00452D2A" w:rsidRDefault="00494B1C">
            <w:pPr>
              <w:adjustRightInd w:val="0"/>
              <w:snapToGrid w:val="0"/>
              <w:ind w:leftChars="-42" w:left="-88" w:rightChars="-51" w:right="-107"/>
              <w:jc w:val="left"/>
              <w:rPr>
                <w:rFonts w:ascii="宋体" w:hAnsi="宋体" w:cs="宋体"/>
                <w:color w:val="000000"/>
              </w:rPr>
            </w:pPr>
            <w:r>
              <w:rPr>
                <w:rFonts w:ascii="宋体" w:hAnsi="宋体" w:cs="宋体" w:hint="eastAsia"/>
                <w:color w:val="000000"/>
              </w:rPr>
              <w:t>1.华石路（金双喜大厦）---新档案中心库房3.4-6楼（惠丰街15号）</w:t>
            </w:r>
          </w:p>
          <w:p w:rsidR="00452D2A" w:rsidRDefault="00494B1C">
            <w:pPr>
              <w:adjustRightInd w:val="0"/>
              <w:snapToGrid w:val="0"/>
              <w:ind w:rightChars="-51" w:right="-107"/>
              <w:jc w:val="left"/>
              <w:rPr>
                <w:rFonts w:ascii="宋体" w:hAnsi="宋体" w:cs="宋体"/>
                <w:color w:val="000000"/>
              </w:rPr>
            </w:pPr>
            <w:r>
              <w:rPr>
                <w:rFonts w:ascii="宋体" w:hAnsi="宋体" w:cs="宋体" w:hint="eastAsia"/>
                <w:color w:val="000000"/>
              </w:rPr>
              <w:t>2.需提供新的轨道及配件</w:t>
            </w:r>
          </w:p>
        </w:tc>
      </w:tr>
      <w:tr w:rsidR="00452D2A">
        <w:trPr>
          <w:trHeight w:val="745"/>
        </w:trPr>
        <w:tc>
          <w:tcPr>
            <w:tcW w:w="1487" w:type="dxa"/>
            <w:tcBorders>
              <w:tl2br w:val="nil"/>
              <w:tr2bl w:val="nil"/>
            </w:tcBorders>
            <w:vAlign w:val="center"/>
          </w:tcPr>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会计档案</w:t>
            </w:r>
          </w:p>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搬迁上下架</w:t>
            </w:r>
          </w:p>
        </w:tc>
        <w:tc>
          <w:tcPr>
            <w:tcW w:w="3866"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515*210*315（档案箱体尺寸）</w:t>
            </w:r>
          </w:p>
        </w:tc>
        <w:tc>
          <w:tcPr>
            <w:tcW w:w="709"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箱</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28320</w:t>
            </w:r>
          </w:p>
        </w:tc>
        <w:tc>
          <w:tcPr>
            <w:tcW w:w="992"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993"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1417" w:type="dxa"/>
            <w:tcBorders>
              <w:tl2br w:val="nil"/>
              <w:tr2bl w:val="nil"/>
            </w:tcBorders>
            <w:vAlign w:val="center"/>
          </w:tcPr>
          <w:p w:rsidR="00452D2A" w:rsidRDefault="00494B1C">
            <w:pPr>
              <w:adjustRightInd w:val="0"/>
              <w:snapToGrid w:val="0"/>
              <w:ind w:leftChars="-42" w:left="-88" w:rightChars="-51" w:right="-107"/>
              <w:jc w:val="left"/>
              <w:rPr>
                <w:rFonts w:ascii="宋体" w:hAnsi="宋体" w:cs="宋体"/>
                <w:color w:val="000000"/>
              </w:rPr>
            </w:pPr>
            <w:r>
              <w:rPr>
                <w:rFonts w:ascii="宋体" w:hAnsi="宋体" w:cs="宋体" w:hint="eastAsia"/>
                <w:color w:val="000000"/>
              </w:rPr>
              <w:t>华石路（金双喜大厦）---新档案中心库房3.4-6楼（惠丰街15号）</w:t>
            </w:r>
          </w:p>
        </w:tc>
      </w:tr>
      <w:tr w:rsidR="00452D2A">
        <w:trPr>
          <w:trHeight w:val="811"/>
        </w:trPr>
        <w:tc>
          <w:tcPr>
            <w:tcW w:w="1487" w:type="dxa"/>
            <w:tcBorders>
              <w:tl2br w:val="nil"/>
              <w:tr2bl w:val="nil"/>
            </w:tcBorders>
            <w:vAlign w:val="center"/>
          </w:tcPr>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信贷档案</w:t>
            </w:r>
          </w:p>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搬迁上下架</w:t>
            </w:r>
          </w:p>
        </w:tc>
        <w:tc>
          <w:tcPr>
            <w:tcW w:w="3866"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515*210*315（档案箱体尺寸）</w:t>
            </w:r>
          </w:p>
        </w:tc>
        <w:tc>
          <w:tcPr>
            <w:tcW w:w="709" w:type="dxa"/>
            <w:tcBorders>
              <w:tl2br w:val="nil"/>
              <w:tr2bl w:val="nil"/>
            </w:tcBorders>
            <w:vAlign w:val="center"/>
          </w:tcPr>
          <w:p w:rsidR="00452D2A" w:rsidRDefault="00494B1C">
            <w:pPr>
              <w:spacing w:line="360" w:lineRule="auto"/>
              <w:jc w:val="center"/>
              <w:rPr>
                <w:rFonts w:ascii="宋体" w:hAnsi="宋体" w:cs="宋体"/>
                <w:sz w:val="28"/>
                <w:szCs w:val="28"/>
              </w:rPr>
            </w:pPr>
            <w:r>
              <w:rPr>
                <w:rFonts w:ascii="宋体" w:hAnsi="宋体" w:cs="宋体" w:hint="eastAsia"/>
                <w:sz w:val="24"/>
              </w:rPr>
              <w:t>箱</w:t>
            </w:r>
          </w:p>
        </w:tc>
        <w:tc>
          <w:tcPr>
            <w:tcW w:w="992" w:type="dxa"/>
            <w:tcBorders>
              <w:tl2br w:val="nil"/>
              <w:tr2bl w:val="nil"/>
            </w:tcBorders>
            <w:vAlign w:val="center"/>
          </w:tcPr>
          <w:p w:rsidR="00452D2A" w:rsidRDefault="00494B1C">
            <w:pPr>
              <w:adjustRightInd w:val="0"/>
              <w:snapToGrid w:val="0"/>
              <w:spacing w:line="360" w:lineRule="auto"/>
              <w:ind w:leftChars="-42" w:left="-88"/>
              <w:jc w:val="center"/>
              <w:rPr>
                <w:rFonts w:ascii="宋体" w:hAnsi="宋体" w:cs="宋体"/>
                <w:sz w:val="28"/>
                <w:szCs w:val="28"/>
              </w:rPr>
            </w:pPr>
            <w:r>
              <w:rPr>
                <w:rFonts w:ascii="宋体" w:hAnsi="宋体" w:cs="宋体" w:hint="eastAsia"/>
                <w:color w:val="000000"/>
                <w:sz w:val="24"/>
              </w:rPr>
              <w:t>7608</w:t>
            </w:r>
          </w:p>
        </w:tc>
        <w:tc>
          <w:tcPr>
            <w:tcW w:w="992"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993" w:type="dxa"/>
            <w:tcBorders>
              <w:tl2br w:val="nil"/>
              <w:tr2bl w:val="nil"/>
            </w:tcBorders>
          </w:tcPr>
          <w:p w:rsidR="00452D2A" w:rsidRDefault="00452D2A">
            <w:pPr>
              <w:adjustRightInd w:val="0"/>
              <w:snapToGrid w:val="0"/>
              <w:spacing w:line="360" w:lineRule="auto"/>
              <w:ind w:leftChars="-42" w:left="-88"/>
              <w:jc w:val="center"/>
              <w:rPr>
                <w:rFonts w:asciiTheme="majorEastAsia" w:eastAsiaTheme="majorEastAsia" w:hAnsiTheme="majorEastAsia" w:cs="宋体"/>
                <w:color w:val="000000"/>
                <w:sz w:val="24"/>
              </w:rPr>
            </w:pPr>
          </w:p>
        </w:tc>
        <w:tc>
          <w:tcPr>
            <w:tcW w:w="1417" w:type="dxa"/>
            <w:tcBorders>
              <w:tl2br w:val="nil"/>
              <w:tr2bl w:val="nil"/>
            </w:tcBorders>
            <w:vAlign w:val="center"/>
          </w:tcPr>
          <w:p w:rsidR="00452D2A" w:rsidRDefault="00494B1C">
            <w:pPr>
              <w:adjustRightInd w:val="0"/>
              <w:snapToGrid w:val="0"/>
              <w:ind w:leftChars="-42" w:left="-88" w:rightChars="-51" w:right="-107"/>
              <w:jc w:val="left"/>
              <w:rPr>
                <w:rFonts w:ascii="宋体" w:hAnsi="宋体" w:cs="宋体"/>
                <w:color w:val="000000"/>
              </w:rPr>
            </w:pPr>
            <w:r>
              <w:rPr>
                <w:rFonts w:ascii="宋体" w:hAnsi="宋体" w:cs="宋体" w:hint="eastAsia"/>
                <w:color w:val="000000"/>
              </w:rPr>
              <w:t>华石路（金双喜大厦）---新档案中心库房3.4-6楼（惠丰街15号）</w:t>
            </w:r>
          </w:p>
        </w:tc>
      </w:tr>
      <w:tr w:rsidR="00452D2A">
        <w:trPr>
          <w:trHeight w:val="811"/>
        </w:trPr>
        <w:tc>
          <w:tcPr>
            <w:tcW w:w="1487" w:type="dxa"/>
            <w:tcBorders>
              <w:tl2br w:val="nil"/>
              <w:tr2bl w:val="nil"/>
            </w:tcBorders>
            <w:vAlign w:val="center"/>
          </w:tcPr>
          <w:p w:rsidR="00452D2A" w:rsidRDefault="00494B1C">
            <w:pPr>
              <w:jc w:val="center"/>
              <w:rPr>
                <w:rFonts w:asciiTheme="majorEastAsia" w:eastAsiaTheme="majorEastAsia" w:hAnsiTheme="majorEastAsia" w:cs="仿宋"/>
                <w:sz w:val="24"/>
              </w:rPr>
            </w:pPr>
            <w:r>
              <w:rPr>
                <w:rFonts w:asciiTheme="majorEastAsia" w:eastAsiaTheme="majorEastAsia" w:hAnsiTheme="majorEastAsia" w:cs="仿宋" w:hint="eastAsia"/>
                <w:sz w:val="24"/>
              </w:rPr>
              <w:t>总价</w:t>
            </w:r>
          </w:p>
        </w:tc>
        <w:tc>
          <w:tcPr>
            <w:tcW w:w="8969" w:type="dxa"/>
            <w:gridSpan w:val="6"/>
            <w:tcBorders>
              <w:tl2br w:val="nil"/>
              <w:tr2bl w:val="nil"/>
            </w:tcBorders>
            <w:vAlign w:val="center"/>
          </w:tcPr>
          <w:p w:rsidR="00452D2A" w:rsidRDefault="00494B1C">
            <w:pPr>
              <w:adjustRightInd w:val="0"/>
              <w:snapToGrid w:val="0"/>
              <w:spacing w:line="360" w:lineRule="auto"/>
              <w:ind w:leftChars="-42" w:left="-88"/>
              <w:jc w:val="center"/>
              <w:rPr>
                <w:rFonts w:asciiTheme="majorEastAsia" w:eastAsiaTheme="majorEastAsia" w:hAnsiTheme="majorEastAsia" w:cs="宋体"/>
                <w:color w:val="000000"/>
                <w:sz w:val="24"/>
              </w:rPr>
            </w:pPr>
            <w:r>
              <w:rPr>
                <w:rFonts w:asciiTheme="majorEastAsia" w:eastAsiaTheme="majorEastAsia" w:hAnsiTheme="majorEastAsia" w:cs="宋体"/>
                <w:color w:val="000000"/>
                <w:sz w:val="24"/>
              </w:rPr>
              <w:t>大写：（</w:t>
            </w:r>
            <w:r>
              <w:rPr>
                <w:rFonts w:asciiTheme="majorEastAsia" w:eastAsiaTheme="majorEastAsia" w:hAnsiTheme="majorEastAsia" w:cs="宋体" w:hint="eastAsia"/>
                <w:color w:val="000000"/>
                <w:sz w:val="24"/>
              </w:rPr>
              <w:t>¥</w:t>
            </w:r>
            <w:r>
              <w:rPr>
                <w:rFonts w:asciiTheme="majorEastAsia" w:eastAsiaTheme="majorEastAsia" w:hAnsiTheme="majorEastAsia" w:cs="宋体"/>
                <w:color w:val="000000"/>
                <w:sz w:val="24"/>
              </w:rPr>
              <w:t>：）</w:t>
            </w:r>
          </w:p>
        </w:tc>
      </w:tr>
    </w:tbl>
    <w:p w:rsidR="00452D2A" w:rsidRDefault="00452D2A">
      <w:pPr>
        <w:snapToGrid w:val="0"/>
        <w:spacing w:line="400" w:lineRule="exact"/>
        <w:rPr>
          <w:rFonts w:ascii="宋体" w:hAnsi="宋体"/>
          <w:sz w:val="28"/>
          <w:szCs w:val="28"/>
        </w:rPr>
      </w:pPr>
    </w:p>
    <w:p w:rsidR="00452D2A" w:rsidRDefault="00494B1C">
      <w:pPr>
        <w:snapToGrid w:val="0"/>
        <w:spacing w:line="400" w:lineRule="exact"/>
        <w:rPr>
          <w:rFonts w:ascii="宋体" w:hAnsi="宋体"/>
          <w:color w:val="000000"/>
          <w:sz w:val="28"/>
          <w:szCs w:val="28"/>
        </w:rPr>
      </w:pPr>
      <w:r>
        <w:rPr>
          <w:rFonts w:ascii="宋体" w:hAnsi="宋体" w:hint="eastAsia"/>
          <w:sz w:val="28"/>
          <w:szCs w:val="28"/>
        </w:rPr>
        <w:t>投标人（盖章）：</w:t>
      </w:r>
    </w:p>
    <w:p w:rsidR="00452D2A" w:rsidRDefault="00494B1C">
      <w:pPr>
        <w:spacing w:line="500" w:lineRule="exact"/>
        <w:rPr>
          <w:rFonts w:ascii="宋体" w:hAnsi="宋体"/>
          <w:sz w:val="28"/>
          <w:szCs w:val="28"/>
          <w:u w:val="single"/>
        </w:rPr>
      </w:pPr>
      <w:r>
        <w:rPr>
          <w:rFonts w:ascii="宋体" w:hAnsi="宋体" w:hint="eastAsia"/>
          <w:sz w:val="28"/>
          <w:szCs w:val="28"/>
        </w:rPr>
        <w:t>法人代表或委托代理人（签字或盖章）：</w:t>
      </w:r>
    </w:p>
    <w:p w:rsidR="00452D2A" w:rsidRDefault="00494B1C">
      <w:pPr>
        <w:spacing w:line="500" w:lineRule="exact"/>
        <w:jc w:val="left"/>
        <w:rPr>
          <w:rFonts w:ascii="宋体" w:hAnsi="宋体"/>
          <w:sz w:val="28"/>
          <w:szCs w:val="28"/>
        </w:rPr>
      </w:pPr>
      <w:r>
        <w:rPr>
          <w:rFonts w:ascii="宋体" w:hAnsi="宋体" w:hint="eastAsia"/>
          <w:sz w:val="28"/>
          <w:szCs w:val="28"/>
        </w:rPr>
        <w:t>日    期：</w:t>
      </w:r>
      <w:r w:rsidR="001D2934">
        <w:rPr>
          <w:rFonts w:ascii="宋体" w:hAnsi="宋体" w:hint="eastAsia"/>
          <w:sz w:val="28"/>
          <w:szCs w:val="28"/>
        </w:rPr>
        <w:t xml:space="preserve">  </w:t>
      </w:r>
      <w:r>
        <w:rPr>
          <w:rFonts w:ascii="宋体" w:hAnsi="宋体" w:hint="eastAsia"/>
          <w:sz w:val="28"/>
          <w:szCs w:val="28"/>
        </w:rPr>
        <w:t>年</w:t>
      </w:r>
      <w:r w:rsidR="001D2934">
        <w:rPr>
          <w:rFonts w:ascii="宋体" w:hAnsi="宋体" w:hint="eastAsia"/>
          <w:sz w:val="28"/>
          <w:szCs w:val="28"/>
        </w:rPr>
        <w:t xml:space="preserve">  </w:t>
      </w:r>
      <w:r>
        <w:rPr>
          <w:rFonts w:ascii="宋体" w:hAnsi="宋体" w:hint="eastAsia"/>
          <w:sz w:val="28"/>
          <w:szCs w:val="28"/>
        </w:rPr>
        <w:t>月</w:t>
      </w:r>
      <w:r w:rsidR="001D2934">
        <w:rPr>
          <w:rFonts w:ascii="宋体" w:hAnsi="宋体" w:hint="eastAsia"/>
          <w:sz w:val="28"/>
          <w:szCs w:val="28"/>
        </w:rPr>
        <w:t xml:space="preserve">  </w:t>
      </w:r>
      <w:r>
        <w:rPr>
          <w:rFonts w:ascii="宋体" w:hAnsi="宋体" w:hint="eastAsia"/>
          <w:sz w:val="28"/>
          <w:szCs w:val="28"/>
        </w:rPr>
        <w:t>日</w:t>
      </w:r>
    </w:p>
    <w:p w:rsidR="00452D2A" w:rsidRDefault="00494B1C">
      <w:pPr>
        <w:snapToGrid w:val="0"/>
        <w:spacing w:line="300" w:lineRule="auto"/>
        <w:outlineLvl w:val="0"/>
        <w:rPr>
          <w:rFonts w:ascii="宋体" w:hAnsi="宋体"/>
          <w:sz w:val="28"/>
          <w:szCs w:val="28"/>
        </w:rPr>
      </w:pPr>
      <w:r>
        <w:rPr>
          <w:rFonts w:ascii="宋体" w:hAnsi="宋体"/>
          <w:sz w:val="28"/>
          <w:szCs w:val="28"/>
        </w:rPr>
        <w:t>附件</w:t>
      </w:r>
      <w:r>
        <w:rPr>
          <w:rFonts w:ascii="宋体" w:hAnsi="宋体" w:hint="eastAsia"/>
          <w:sz w:val="28"/>
          <w:szCs w:val="28"/>
        </w:rPr>
        <w:t>9</w:t>
      </w:r>
    </w:p>
    <w:p w:rsidR="00452D2A" w:rsidRDefault="00494B1C">
      <w:pPr>
        <w:jc w:val="center"/>
        <w:rPr>
          <w:rFonts w:ascii="宋体" w:hAnsi="宋体" w:cs="仿宋"/>
          <w:bCs/>
          <w:sz w:val="28"/>
          <w:szCs w:val="28"/>
        </w:rPr>
      </w:pPr>
      <w:r>
        <w:rPr>
          <w:rFonts w:ascii="宋体" w:hAnsi="宋体" w:cs="仿宋" w:hint="eastAsia"/>
          <w:bCs/>
          <w:sz w:val="28"/>
          <w:szCs w:val="28"/>
        </w:rPr>
        <w:t>质疑函范本</w:t>
      </w:r>
    </w:p>
    <w:p w:rsidR="00452D2A" w:rsidRDefault="00494B1C" w:rsidP="00473306">
      <w:pPr>
        <w:adjustRightInd w:val="0"/>
        <w:snapToGrid w:val="0"/>
        <w:spacing w:beforeLines="100" w:line="360" w:lineRule="exact"/>
        <w:rPr>
          <w:rFonts w:ascii="宋体" w:hAnsi="宋体" w:cs="仿宋"/>
          <w:bCs/>
          <w:sz w:val="28"/>
          <w:szCs w:val="28"/>
        </w:rPr>
      </w:pPr>
      <w:r>
        <w:rPr>
          <w:rFonts w:ascii="宋体" w:hAnsi="宋体" w:cs="仿宋" w:hint="eastAsia"/>
          <w:bCs/>
          <w:sz w:val="28"/>
          <w:szCs w:val="28"/>
        </w:rPr>
        <w:t>一、质疑供应商基本信息</w:t>
      </w: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质疑供应商：</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地址：邮编：</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联系人：联系电话：</w:t>
      </w: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授权代表：</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联系电话：</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地址：邮编：</w:t>
      </w:r>
    </w:p>
    <w:p w:rsidR="00452D2A" w:rsidRDefault="00494B1C">
      <w:pPr>
        <w:adjustRightInd w:val="0"/>
        <w:snapToGrid w:val="0"/>
        <w:spacing w:line="360" w:lineRule="exact"/>
        <w:rPr>
          <w:rFonts w:ascii="宋体" w:hAnsi="宋体" w:cs="仿宋"/>
          <w:bCs/>
          <w:sz w:val="28"/>
          <w:szCs w:val="28"/>
        </w:rPr>
      </w:pPr>
      <w:r>
        <w:rPr>
          <w:rFonts w:ascii="宋体" w:hAnsi="宋体" w:cs="仿宋" w:hint="eastAsia"/>
          <w:bCs/>
          <w:sz w:val="28"/>
          <w:szCs w:val="28"/>
        </w:rPr>
        <w:t>二、质疑项目基本情况</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质疑项目的名称：</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质疑项目的编号：包号：</w:t>
      </w: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采购人名称：</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采购文件获取日期：</w:t>
      </w:r>
    </w:p>
    <w:p w:rsidR="00452D2A" w:rsidRDefault="00494B1C">
      <w:pPr>
        <w:adjustRightInd w:val="0"/>
        <w:snapToGrid w:val="0"/>
        <w:spacing w:line="360" w:lineRule="exact"/>
        <w:rPr>
          <w:rFonts w:ascii="宋体" w:hAnsi="宋体" w:cs="仿宋"/>
          <w:bCs/>
          <w:sz w:val="28"/>
          <w:szCs w:val="28"/>
        </w:rPr>
      </w:pPr>
      <w:r>
        <w:rPr>
          <w:rFonts w:ascii="宋体" w:hAnsi="宋体" w:cs="仿宋" w:hint="eastAsia"/>
          <w:bCs/>
          <w:sz w:val="28"/>
          <w:szCs w:val="28"/>
        </w:rPr>
        <w:t>三、质疑事项具体内容</w:t>
      </w: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质疑事项1：</w:t>
      </w: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事实依据：</w:t>
      </w:r>
    </w:p>
    <w:p w:rsidR="00452D2A" w:rsidRDefault="00452D2A">
      <w:pPr>
        <w:adjustRightInd w:val="0"/>
        <w:snapToGrid w:val="0"/>
        <w:spacing w:line="360" w:lineRule="exact"/>
        <w:rPr>
          <w:rFonts w:ascii="宋体" w:hAnsi="宋体" w:cs="仿宋"/>
          <w:sz w:val="28"/>
          <w:szCs w:val="28"/>
        </w:rPr>
      </w:pP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法律依据：</w:t>
      </w:r>
    </w:p>
    <w:p w:rsidR="00452D2A" w:rsidRDefault="00452D2A">
      <w:pPr>
        <w:adjustRightInd w:val="0"/>
        <w:snapToGrid w:val="0"/>
        <w:spacing w:line="360" w:lineRule="exact"/>
        <w:rPr>
          <w:rFonts w:ascii="宋体" w:hAnsi="宋体" w:cs="仿宋"/>
          <w:sz w:val="28"/>
          <w:szCs w:val="28"/>
          <w:u w:val="dotted"/>
        </w:rPr>
      </w:pP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质疑事项2</w:t>
      </w:r>
    </w:p>
    <w:p w:rsidR="00452D2A" w:rsidRDefault="00494B1C">
      <w:pPr>
        <w:adjustRightInd w:val="0"/>
        <w:snapToGrid w:val="0"/>
        <w:spacing w:line="360" w:lineRule="exact"/>
        <w:rPr>
          <w:rFonts w:ascii="宋体" w:hAnsi="宋体" w:cs="仿宋"/>
          <w:sz w:val="28"/>
          <w:szCs w:val="28"/>
        </w:rPr>
      </w:pPr>
      <w:r>
        <w:rPr>
          <w:rFonts w:ascii="宋体" w:hAnsi="宋体" w:cs="仿宋" w:hint="eastAsia"/>
          <w:sz w:val="28"/>
          <w:szCs w:val="28"/>
        </w:rPr>
        <w:t>……</w:t>
      </w:r>
    </w:p>
    <w:p w:rsidR="00452D2A" w:rsidRDefault="00494B1C">
      <w:pPr>
        <w:adjustRightInd w:val="0"/>
        <w:snapToGrid w:val="0"/>
        <w:spacing w:line="360" w:lineRule="exact"/>
        <w:rPr>
          <w:rFonts w:ascii="宋体" w:hAnsi="宋体" w:cs="仿宋"/>
          <w:bCs/>
          <w:sz w:val="28"/>
          <w:szCs w:val="28"/>
        </w:rPr>
      </w:pPr>
      <w:r>
        <w:rPr>
          <w:rFonts w:ascii="宋体" w:hAnsi="宋体" w:cs="仿宋" w:hint="eastAsia"/>
          <w:bCs/>
          <w:sz w:val="28"/>
          <w:szCs w:val="28"/>
        </w:rPr>
        <w:t>四、与质疑事项相关的质疑请求</w:t>
      </w:r>
    </w:p>
    <w:p w:rsidR="00452D2A" w:rsidRDefault="00494B1C">
      <w:pPr>
        <w:adjustRightInd w:val="0"/>
        <w:snapToGrid w:val="0"/>
        <w:spacing w:line="360" w:lineRule="exact"/>
        <w:rPr>
          <w:rFonts w:ascii="宋体" w:hAnsi="宋体" w:cs="仿宋"/>
          <w:sz w:val="28"/>
          <w:szCs w:val="28"/>
          <w:u w:val="dotted"/>
        </w:rPr>
      </w:pPr>
      <w:r>
        <w:rPr>
          <w:rFonts w:ascii="宋体" w:hAnsi="宋体" w:cs="仿宋" w:hint="eastAsia"/>
          <w:sz w:val="28"/>
          <w:szCs w:val="28"/>
        </w:rPr>
        <w:t>请求：</w:t>
      </w:r>
    </w:p>
    <w:p w:rsidR="00452D2A" w:rsidRDefault="00494B1C">
      <w:pPr>
        <w:spacing w:line="360" w:lineRule="exact"/>
        <w:rPr>
          <w:rFonts w:ascii="宋体" w:hAnsi="宋体"/>
          <w:sz w:val="28"/>
          <w:szCs w:val="28"/>
        </w:rPr>
      </w:pPr>
      <w:r>
        <w:rPr>
          <w:rFonts w:ascii="宋体" w:hAnsi="宋体" w:hint="eastAsia"/>
          <w:sz w:val="28"/>
          <w:szCs w:val="28"/>
        </w:rPr>
        <w:t xml:space="preserve">签字(签章)：                   公章：                      </w:t>
      </w:r>
    </w:p>
    <w:p w:rsidR="00452D2A" w:rsidRDefault="00494B1C">
      <w:pPr>
        <w:spacing w:line="360" w:lineRule="exact"/>
        <w:rPr>
          <w:rFonts w:ascii="宋体" w:hAnsi="宋体"/>
          <w:sz w:val="28"/>
          <w:szCs w:val="28"/>
        </w:rPr>
      </w:pPr>
      <w:r>
        <w:rPr>
          <w:rFonts w:ascii="宋体" w:hAnsi="宋体" w:hint="eastAsia"/>
          <w:sz w:val="28"/>
          <w:szCs w:val="28"/>
        </w:rPr>
        <w:t xml:space="preserve">日期：    </w:t>
      </w:r>
    </w:p>
    <w:p w:rsidR="00452D2A" w:rsidRDefault="00452D2A">
      <w:pPr>
        <w:adjustRightInd w:val="0"/>
        <w:snapToGrid w:val="0"/>
        <w:spacing w:line="360" w:lineRule="auto"/>
        <w:rPr>
          <w:rFonts w:ascii="宋体" w:hAnsi="宋体" w:cs="仿宋"/>
          <w:sz w:val="28"/>
          <w:szCs w:val="28"/>
        </w:rPr>
      </w:pPr>
    </w:p>
    <w:p w:rsidR="00452D2A" w:rsidRDefault="00452D2A">
      <w:pPr>
        <w:rPr>
          <w:rFonts w:ascii="宋体" w:hAnsi="宋体"/>
          <w:b/>
          <w:sz w:val="28"/>
          <w:szCs w:val="28"/>
        </w:rPr>
      </w:pPr>
    </w:p>
    <w:p w:rsidR="00452D2A" w:rsidRDefault="00452D2A">
      <w:pPr>
        <w:pStyle w:val="a0"/>
      </w:pPr>
    </w:p>
    <w:p w:rsidR="00452D2A" w:rsidRDefault="00452D2A"/>
    <w:p w:rsidR="00452D2A" w:rsidRDefault="00452D2A">
      <w:pPr>
        <w:pStyle w:val="a0"/>
      </w:pPr>
    </w:p>
    <w:p w:rsidR="00452D2A" w:rsidRDefault="00452D2A"/>
    <w:p w:rsidR="00452D2A" w:rsidRDefault="00452D2A"/>
    <w:p w:rsidR="00452D2A" w:rsidRDefault="00452D2A">
      <w:pPr>
        <w:pStyle w:val="a0"/>
      </w:pPr>
    </w:p>
    <w:p w:rsidR="00452D2A" w:rsidRDefault="00494B1C">
      <w:pPr>
        <w:rPr>
          <w:rFonts w:ascii="宋体" w:hAnsi="宋体"/>
          <w:b/>
          <w:sz w:val="28"/>
          <w:szCs w:val="28"/>
        </w:rPr>
      </w:pPr>
      <w:r>
        <w:rPr>
          <w:rFonts w:ascii="宋体" w:hAnsi="宋体" w:hint="eastAsia"/>
          <w:b/>
          <w:sz w:val="28"/>
          <w:szCs w:val="28"/>
        </w:rPr>
        <w:t>质疑函制作说明：</w:t>
      </w:r>
    </w:p>
    <w:p w:rsidR="00452D2A" w:rsidRDefault="00494B1C">
      <w:pPr>
        <w:widowControl/>
        <w:ind w:firstLineChars="200" w:firstLine="560"/>
        <w:jc w:val="left"/>
        <w:rPr>
          <w:rFonts w:ascii="宋体" w:hAnsi="宋体"/>
          <w:sz w:val="28"/>
          <w:szCs w:val="28"/>
        </w:rPr>
      </w:pPr>
      <w:r>
        <w:rPr>
          <w:rFonts w:ascii="宋体" w:hAnsi="宋体" w:hint="eastAsia"/>
          <w:sz w:val="28"/>
          <w:szCs w:val="28"/>
        </w:rPr>
        <w:t>1.供应商提出质疑时，应提交质疑函和必要的证明材料。</w:t>
      </w:r>
    </w:p>
    <w:p w:rsidR="00452D2A" w:rsidRDefault="00494B1C">
      <w:pPr>
        <w:widowControl/>
        <w:ind w:firstLineChars="200" w:firstLine="560"/>
        <w:jc w:val="left"/>
        <w:rPr>
          <w:rFonts w:ascii="宋体" w:hAnsi="宋体"/>
          <w:sz w:val="28"/>
          <w:szCs w:val="28"/>
        </w:rPr>
      </w:pPr>
      <w:r>
        <w:rPr>
          <w:rFonts w:ascii="宋体" w:hAnsi="宋体" w:hint="eastAsia"/>
          <w:sz w:val="28"/>
          <w:szCs w:val="28"/>
        </w:rPr>
        <w:t>2.质疑供应商若委托代理人进行质疑的，质疑函应按要求列明“授权代表”的有关内容，并在附件中提交由质疑</w:t>
      </w:r>
      <w:r>
        <w:rPr>
          <w:rFonts w:ascii="宋体" w:hAnsi="宋体" w:cs="宋体" w:hint="eastAsia"/>
          <w:kern w:val="0"/>
          <w:sz w:val="28"/>
          <w:szCs w:val="28"/>
        </w:rPr>
        <w:t>供应商签署的授权委托书。授权委托书应载明代理人的姓名或者名称、代理事项、具体权限、期限和相关事项。</w:t>
      </w:r>
    </w:p>
    <w:p w:rsidR="00452D2A" w:rsidRDefault="00494B1C">
      <w:pPr>
        <w:widowControl/>
        <w:ind w:firstLineChars="200" w:firstLine="560"/>
        <w:jc w:val="left"/>
        <w:rPr>
          <w:rFonts w:ascii="宋体" w:hAnsi="宋体"/>
          <w:sz w:val="28"/>
          <w:szCs w:val="28"/>
        </w:rPr>
      </w:pPr>
      <w:r>
        <w:rPr>
          <w:rFonts w:ascii="宋体" w:hAnsi="宋体" w:hint="eastAsia"/>
          <w:sz w:val="28"/>
          <w:szCs w:val="28"/>
        </w:rPr>
        <w:t>3.质疑供应商若对项目的某一分包进行质疑，质疑函中应列明具体分包号。</w:t>
      </w:r>
    </w:p>
    <w:p w:rsidR="00452D2A" w:rsidRDefault="00494B1C">
      <w:pPr>
        <w:widowControl/>
        <w:ind w:firstLineChars="200" w:firstLine="560"/>
        <w:jc w:val="left"/>
        <w:rPr>
          <w:rFonts w:ascii="宋体" w:hAnsi="宋体"/>
          <w:sz w:val="28"/>
          <w:szCs w:val="28"/>
        </w:rPr>
      </w:pPr>
      <w:r>
        <w:rPr>
          <w:rFonts w:ascii="宋体" w:hAnsi="宋体" w:hint="eastAsia"/>
          <w:sz w:val="28"/>
          <w:szCs w:val="28"/>
        </w:rPr>
        <w:t>4.质疑函的质疑事项应具体、明确，并有必要的事实依据和法律依据。</w:t>
      </w:r>
    </w:p>
    <w:p w:rsidR="00452D2A" w:rsidRDefault="00494B1C">
      <w:pPr>
        <w:widowControl/>
        <w:ind w:firstLineChars="200" w:firstLine="560"/>
        <w:jc w:val="left"/>
        <w:rPr>
          <w:rFonts w:ascii="宋体" w:hAnsi="宋体"/>
          <w:sz w:val="28"/>
          <w:szCs w:val="28"/>
        </w:rPr>
      </w:pPr>
      <w:r>
        <w:rPr>
          <w:rFonts w:ascii="宋体" w:hAnsi="宋体" w:hint="eastAsia"/>
          <w:sz w:val="28"/>
          <w:szCs w:val="28"/>
        </w:rPr>
        <w:t>5.质疑函的质疑请求应与质疑事项相关。</w:t>
      </w:r>
    </w:p>
    <w:p w:rsidR="00452D2A" w:rsidRDefault="00494B1C">
      <w:pPr>
        <w:widowControl/>
        <w:ind w:firstLineChars="200" w:firstLine="560"/>
        <w:jc w:val="left"/>
        <w:rPr>
          <w:rFonts w:ascii="宋体" w:hAnsi="宋体"/>
          <w:sz w:val="28"/>
          <w:szCs w:val="28"/>
        </w:rPr>
      </w:pPr>
      <w:r>
        <w:rPr>
          <w:rFonts w:ascii="宋体" w:hAnsi="宋体" w:hint="eastAsia"/>
          <w:sz w:val="28"/>
          <w:szCs w:val="28"/>
        </w:rPr>
        <w:t>6.质疑供应商为自然人的，质疑函应由本人签字；质疑供应商为法人或者其他组织的，质疑函应由法定代表人、主要负责人，或者其授权代表签字或者盖章，并加盖公章。</w:t>
      </w:r>
    </w:p>
    <w:p w:rsidR="00452D2A" w:rsidRDefault="00452D2A">
      <w:pPr>
        <w:pStyle w:val="a0"/>
        <w:rPr>
          <w:rFonts w:ascii="宋体" w:eastAsia="宋体" w:hAnsi="宋体"/>
          <w:sz w:val="28"/>
          <w:szCs w:val="28"/>
        </w:rPr>
      </w:pPr>
    </w:p>
    <w:p w:rsidR="00452D2A" w:rsidRDefault="00452D2A"/>
    <w:p w:rsidR="00452D2A" w:rsidRDefault="00452D2A">
      <w:pPr>
        <w:pStyle w:val="a0"/>
      </w:pPr>
    </w:p>
    <w:p w:rsidR="00452D2A" w:rsidRDefault="00452D2A"/>
    <w:p w:rsidR="00452D2A" w:rsidRDefault="00452D2A">
      <w:pPr>
        <w:pStyle w:val="a0"/>
      </w:pPr>
    </w:p>
    <w:p w:rsidR="00452D2A" w:rsidRDefault="00452D2A"/>
    <w:p w:rsidR="00452D2A" w:rsidRDefault="00452D2A">
      <w:pPr>
        <w:pStyle w:val="a0"/>
      </w:pPr>
    </w:p>
    <w:p w:rsidR="00452D2A" w:rsidRDefault="00452D2A"/>
    <w:p w:rsidR="00452D2A" w:rsidRDefault="00452D2A">
      <w:pPr>
        <w:spacing w:line="440" w:lineRule="exact"/>
        <w:rPr>
          <w:rFonts w:ascii="宋体" w:hAnsi="宋体"/>
          <w:sz w:val="28"/>
          <w:szCs w:val="28"/>
        </w:rPr>
      </w:pPr>
    </w:p>
    <w:p w:rsidR="00452D2A" w:rsidRDefault="00452D2A">
      <w:pPr>
        <w:pStyle w:val="a0"/>
      </w:pPr>
    </w:p>
    <w:p w:rsidR="00452D2A" w:rsidRDefault="00452D2A"/>
    <w:p w:rsidR="00452D2A" w:rsidRDefault="00452D2A">
      <w:pPr>
        <w:pStyle w:val="a0"/>
        <w:sectPr w:rsidR="00452D2A">
          <w:headerReference w:type="default" r:id="rId13"/>
          <w:footerReference w:type="default" r:id="rId14"/>
          <w:pgSz w:w="11906" w:h="16838"/>
          <w:pgMar w:top="1440" w:right="1797" w:bottom="1134" w:left="1797" w:header="851" w:footer="992" w:gutter="0"/>
          <w:cols w:space="720"/>
          <w:docGrid w:type="lines" w:linePitch="312"/>
        </w:sectPr>
      </w:pPr>
    </w:p>
    <w:p w:rsidR="00452D2A" w:rsidRDefault="00494B1C">
      <w:pPr>
        <w:pStyle w:val="a0"/>
        <w:jc w:val="center"/>
        <w:rPr>
          <w:rFonts w:asciiTheme="minorEastAsia" w:eastAsiaTheme="minorEastAsia" w:hAnsiTheme="minorEastAsia"/>
          <w:b/>
          <w:sz w:val="32"/>
          <w:szCs w:val="32"/>
        </w:rPr>
      </w:pPr>
      <w:r>
        <w:rPr>
          <w:rFonts w:asciiTheme="minorEastAsia" w:eastAsiaTheme="minorEastAsia" w:hAnsiTheme="minorEastAsia"/>
          <w:b/>
          <w:sz w:val="32"/>
          <w:szCs w:val="32"/>
        </w:rPr>
        <w:t>平面图</w:t>
      </w:r>
    </w:p>
    <w:p w:rsidR="00452D2A" w:rsidRDefault="00494B1C">
      <w:pPr>
        <w:jc w:val="center"/>
      </w:pPr>
      <w:r>
        <w:rPr>
          <w:noProof/>
        </w:rPr>
        <w:drawing>
          <wp:inline distT="0" distB="0" distL="0" distR="0">
            <wp:extent cx="6915150" cy="5483860"/>
            <wp:effectExtent l="19050" t="0" r="0" b="0"/>
            <wp:docPr id="4" name="图片 3" descr="C:\Users\Administrator\Documents\WeChat Files\wxid_og1d7krnn0bt21\FileStorage\Temp\1668392078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C:\Users\Administrator\Documents\WeChat Files\wxid_og1d7krnn0bt21\FileStorage\Temp\1668392078500.jpg"/>
                    <pic:cNvPicPr>
                      <a:picLocks noChangeAspect="1" noChangeArrowheads="1"/>
                    </pic:cNvPicPr>
                  </pic:nvPicPr>
                  <pic:blipFill>
                    <a:blip r:embed="rId15" cstate="print"/>
                    <a:srcRect/>
                    <a:stretch>
                      <a:fillRect/>
                    </a:stretch>
                  </pic:blipFill>
                  <pic:spPr>
                    <a:xfrm>
                      <a:off x="0" y="0"/>
                      <a:ext cx="6922838" cy="5489972"/>
                    </a:xfrm>
                    <a:prstGeom prst="rect">
                      <a:avLst/>
                    </a:prstGeom>
                    <a:noFill/>
                    <a:ln w="9525">
                      <a:noFill/>
                      <a:miter lim="800000"/>
                      <a:headEnd/>
                      <a:tailEnd/>
                    </a:ln>
                  </pic:spPr>
                </pic:pic>
              </a:graphicData>
            </a:graphic>
          </wp:inline>
        </w:drawing>
      </w:r>
    </w:p>
    <w:p w:rsidR="00452D2A" w:rsidRDefault="00494B1C">
      <w:pPr>
        <w:pStyle w:val="a0"/>
        <w:jc w:val="center"/>
      </w:pPr>
      <w:r>
        <w:rPr>
          <w:noProof/>
        </w:rPr>
        <w:drawing>
          <wp:inline distT="0" distB="0" distL="0" distR="0">
            <wp:extent cx="7648575" cy="5781675"/>
            <wp:effectExtent l="19050" t="0" r="9525" b="0"/>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noChangeArrowheads="1"/>
                    </pic:cNvPicPr>
                  </pic:nvPicPr>
                  <pic:blipFill>
                    <a:blip r:embed="rId16" cstate="print"/>
                    <a:srcRect/>
                    <a:stretch>
                      <a:fillRect/>
                    </a:stretch>
                  </pic:blipFill>
                  <pic:spPr>
                    <a:xfrm>
                      <a:off x="0" y="0"/>
                      <a:ext cx="7648575" cy="5781675"/>
                    </a:xfrm>
                    <a:prstGeom prst="rect">
                      <a:avLst/>
                    </a:prstGeom>
                    <a:noFill/>
                    <a:ln w="9525">
                      <a:noFill/>
                      <a:miter lim="800000"/>
                      <a:headEnd/>
                      <a:tailEnd/>
                    </a:ln>
                  </pic:spPr>
                </pic:pic>
              </a:graphicData>
            </a:graphic>
          </wp:inline>
        </w:drawing>
      </w:r>
      <w:r>
        <w:rPr>
          <w:noProof/>
        </w:rPr>
        <w:drawing>
          <wp:inline distT="0" distB="0" distL="0" distR="0">
            <wp:extent cx="7581900" cy="5886450"/>
            <wp:effectExtent l="1905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7" cstate="print"/>
                    <a:srcRect/>
                    <a:stretch>
                      <a:fillRect/>
                    </a:stretch>
                  </pic:blipFill>
                  <pic:spPr>
                    <a:xfrm>
                      <a:off x="0" y="0"/>
                      <a:ext cx="7581900" cy="5886450"/>
                    </a:xfrm>
                    <a:prstGeom prst="rect">
                      <a:avLst/>
                    </a:prstGeom>
                    <a:noFill/>
                    <a:ln w="9525">
                      <a:noFill/>
                      <a:miter lim="800000"/>
                      <a:headEnd/>
                      <a:tailEnd/>
                    </a:ln>
                  </pic:spPr>
                </pic:pic>
              </a:graphicData>
            </a:graphic>
          </wp:inline>
        </w:drawing>
      </w:r>
      <w:r>
        <w:rPr>
          <w:noProof/>
        </w:rPr>
        <w:drawing>
          <wp:inline distT="0" distB="0" distL="0" distR="0">
            <wp:extent cx="7372350" cy="5638800"/>
            <wp:effectExtent l="19050" t="0" r="0" b="0"/>
            <wp:docPr id="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3"/>
                    <pic:cNvPicPr>
                      <a:picLocks noChangeAspect="1" noChangeArrowheads="1"/>
                    </pic:cNvPicPr>
                  </pic:nvPicPr>
                  <pic:blipFill>
                    <a:blip r:embed="rId18" cstate="print"/>
                    <a:srcRect/>
                    <a:stretch>
                      <a:fillRect/>
                    </a:stretch>
                  </pic:blipFill>
                  <pic:spPr>
                    <a:xfrm>
                      <a:off x="0" y="0"/>
                      <a:ext cx="7372350" cy="5638800"/>
                    </a:xfrm>
                    <a:prstGeom prst="rect">
                      <a:avLst/>
                    </a:prstGeom>
                    <a:noFill/>
                    <a:ln w="9525">
                      <a:noFill/>
                      <a:miter lim="800000"/>
                      <a:headEnd/>
                      <a:tailEnd/>
                    </a:ln>
                  </pic:spPr>
                </pic:pic>
              </a:graphicData>
            </a:graphic>
          </wp:inline>
        </w:drawing>
      </w:r>
      <w:r>
        <w:rPr>
          <w:noProof/>
        </w:rPr>
        <w:drawing>
          <wp:inline distT="0" distB="0" distL="0" distR="0">
            <wp:extent cx="7839075" cy="6029325"/>
            <wp:effectExtent l="19050" t="0" r="9525" b="0"/>
            <wp:docPr id="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6"/>
                    <pic:cNvPicPr>
                      <a:picLocks noChangeAspect="1" noChangeArrowheads="1"/>
                    </pic:cNvPicPr>
                  </pic:nvPicPr>
                  <pic:blipFill>
                    <a:blip r:embed="rId19" cstate="print"/>
                    <a:srcRect/>
                    <a:stretch>
                      <a:fillRect/>
                    </a:stretch>
                  </pic:blipFill>
                  <pic:spPr>
                    <a:xfrm>
                      <a:off x="0" y="0"/>
                      <a:ext cx="7839075" cy="6029325"/>
                    </a:xfrm>
                    <a:prstGeom prst="rect">
                      <a:avLst/>
                    </a:prstGeom>
                    <a:noFill/>
                    <a:ln w="9525">
                      <a:noFill/>
                      <a:miter lim="800000"/>
                      <a:headEnd/>
                      <a:tailEnd/>
                    </a:ln>
                  </pic:spPr>
                </pic:pic>
              </a:graphicData>
            </a:graphic>
          </wp:inline>
        </w:drawing>
      </w:r>
      <w:r>
        <w:rPr>
          <w:noProof/>
        </w:rPr>
        <w:drawing>
          <wp:inline distT="0" distB="0" distL="0" distR="0">
            <wp:extent cx="7829550" cy="6057900"/>
            <wp:effectExtent l="19050" t="0" r="0" b="0"/>
            <wp:docPr id="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9"/>
                    <pic:cNvPicPr>
                      <a:picLocks noChangeAspect="1" noChangeArrowheads="1"/>
                    </pic:cNvPicPr>
                  </pic:nvPicPr>
                  <pic:blipFill>
                    <a:blip r:embed="rId20" cstate="print"/>
                    <a:srcRect/>
                    <a:stretch>
                      <a:fillRect/>
                    </a:stretch>
                  </pic:blipFill>
                  <pic:spPr>
                    <a:xfrm>
                      <a:off x="0" y="0"/>
                      <a:ext cx="7829550" cy="6057900"/>
                    </a:xfrm>
                    <a:prstGeom prst="rect">
                      <a:avLst/>
                    </a:prstGeom>
                    <a:noFill/>
                    <a:ln w="9525">
                      <a:noFill/>
                      <a:miter lim="800000"/>
                      <a:headEnd/>
                      <a:tailEnd/>
                    </a:ln>
                  </pic:spPr>
                </pic:pic>
              </a:graphicData>
            </a:graphic>
          </wp:inline>
        </w:drawing>
      </w:r>
    </w:p>
    <w:p w:rsidR="00452D2A" w:rsidRDefault="00494B1C">
      <w:pPr>
        <w:pStyle w:val="a0"/>
        <w:jc w:val="center"/>
        <w:rPr>
          <w:rFonts w:asciiTheme="minorEastAsia" w:eastAsiaTheme="minorEastAsia" w:hAnsiTheme="minorEastAsia"/>
          <w:b/>
          <w:sz w:val="32"/>
          <w:szCs w:val="32"/>
        </w:rPr>
      </w:pPr>
      <w:r>
        <w:rPr>
          <w:rFonts w:asciiTheme="minorEastAsia" w:eastAsiaTheme="minorEastAsia" w:hAnsiTheme="minorEastAsia" w:hint="eastAsia"/>
          <w:b/>
          <w:sz w:val="32"/>
          <w:szCs w:val="32"/>
        </w:rPr>
        <w:t>轨 道 图</w:t>
      </w:r>
    </w:p>
    <w:p w:rsidR="00452D2A" w:rsidRDefault="00494B1C">
      <w:pPr>
        <w:jc w:val="center"/>
      </w:pPr>
      <w:r>
        <w:rPr>
          <w:noProof/>
        </w:rPr>
        <w:drawing>
          <wp:inline distT="0" distB="0" distL="0" distR="0">
            <wp:extent cx="7410450" cy="5572125"/>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1" cstate="print"/>
                    <a:srcRect/>
                    <a:stretch>
                      <a:fillRect/>
                    </a:stretch>
                  </pic:blipFill>
                  <pic:spPr>
                    <a:xfrm>
                      <a:off x="0" y="0"/>
                      <a:ext cx="7410450" cy="5572125"/>
                    </a:xfrm>
                    <a:prstGeom prst="rect">
                      <a:avLst/>
                    </a:prstGeom>
                    <a:noFill/>
                    <a:ln w="9525">
                      <a:noFill/>
                      <a:miter lim="800000"/>
                      <a:headEnd/>
                      <a:tailEnd/>
                    </a:ln>
                  </pic:spPr>
                </pic:pic>
              </a:graphicData>
            </a:graphic>
          </wp:inline>
        </w:drawing>
      </w:r>
      <w:r>
        <w:rPr>
          <w:noProof/>
        </w:rPr>
        <w:drawing>
          <wp:inline distT="0" distB="0" distL="0" distR="0">
            <wp:extent cx="7448550" cy="5667375"/>
            <wp:effectExtent l="19050" t="0" r="0" b="0"/>
            <wp:docPr id="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4"/>
                    <pic:cNvPicPr>
                      <a:picLocks noChangeAspect="1" noChangeArrowheads="1"/>
                    </pic:cNvPicPr>
                  </pic:nvPicPr>
                  <pic:blipFill>
                    <a:blip r:embed="rId22" cstate="print"/>
                    <a:srcRect/>
                    <a:stretch>
                      <a:fillRect/>
                    </a:stretch>
                  </pic:blipFill>
                  <pic:spPr>
                    <a:xfrm>
                      <a:off x="0" y="0"/>
                      <a:ext cx="7448550" cy="5667375"/>
                    </a:xfrm>
                    <a:prstGeom prst="rect">
                      <a:avLst/>
                    </a:prstGeom>
                    <a:noFill/>
                    <a:ln w="9525">
                      <a:noFill/>
                      <a:miter lim="800000"/>
                      <a:headEnd/>
                      <a:tailEnd/>
                    </a:ln>
                  </pic:spPr>
                </pic:pic>
              </a:graphicData>
            </a:graphic>
          </wp:inline>
        </w:drawing>
      </w:r>
      <w:r>
        <w:rPr>
          <w:noProof/>
        </w:rPr>
        <w:drawing>
          <wp:inline distT="0" distB="0" distL="0" distR="0">
            <wp:extent cx="7305675" cy="5762625"/>
            <wp:effectExtent l="1905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3" cstate="print"/>
                    <a:srcRect/>
                    <a:stretch>
                      <a:fillRect/>
                    </a:stretch>
                  </pic:blipFill>
                  <pic:spPr>
                    <a:xfrm>
                      <a:off x="0" y="0"/>
                      <a:ext cx="7305675" cy="5762625"/>
                    </a:xfrm>
                    <a:prstGeom prst="rect">
                      <a:avLst/>
                    </a:prstGeom>
                    <a:noFill/>
                    <a:ln w="9525">
                      <a:noFill/>
                      <a:miter lim="800000"/>
                      <a:headEnd/>
                      <a:tailEnd/>
                    </a:ln>
                  </pic:spPr>
                </pic:pic>
              </a:graphicData>
            </a:graphic>
          </wp:inline>
        </w:drawing>
      </w:r>
      <w:r>
        <w:rPr>
          <w:noProof/>
        </w:rPr>
        <w:drawing>
          <wp:inline distT="0" distB="0" distL="0" distR="0">
            <wp:extent cx="7924800" cy="6048375"/>
            <wp:effectExtent l="19050" t="0" r="0"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noChangeArrowheads="1"/>
                    </pic:cNvPicPr>
                  </pic:nvPicPr>
                  <pic:blipFill>
                    <a:blip r:embed="rId24" cstate="print"/>
                    <a:srcRect/>
                    <a:stretch>
                      <a:fillRect/>
                    </a:stretch>
                  </pic:blipFill>
                  <pic:spPr>
                    <a:xfrm>
                      <a:off x="0" y="0"/>
                      <a:ext cx="7924800" cy="6048375"/>
                    </a:xfrm>
                    <a:prstGeom prst="rect">
                      <a:avLst/>
                    </a:prstGeom>
                    <a:noFill/>
                    <a:ln w="9525">
                      <a:noFill/>
                      <a:miter lim="800000"/>
                      <a:headEnd/>
                      <a:tailEnd/>
                    </a:ln>
                  </pic:spPr>
                </pic:pic>
              </a:graphicData>
            </a:graphic>
          </wp:inline>
        </w:drawing>
      </w:r>
      <w:r>
        <w:rPr>
          <w:noProof/>
        </w:rPr>
        <w:drawing>
          <wp:inline distT="0" distB="0" distL="0" distR="0">
            <wp:extent cx="7829550" cy="5791200"/>
            <wp:effectExtent l="1905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5" cstate="print"/>
                    <a:srcRect/>
                    <a:stretch>
                      <a:fillRect/>
                    </a:stretch>
                  </pic:blipFill>
                  <pic:spPr>
                    <a:xfrm>
                      <a:off x="0" y="0"/>
                      <a:ext cx="7829550" cy="5791200"/>
                    </a:xfrm>
                    <a:prstGeom prst="rect">
                      <a:avLst/>
                    </a:prstGeom>
                    <a:noFill/>
                    <a:ln w="9525">
                      <a:noFill/>
                      <a:miter lim="800000"/>
                      <a:headEnd/>
                      <a:tailEnd/>
                    </a:ln>
                  </pic:spPr>
                </pic:pic>
              </a:graphicData>
            </a:graphic>
          </wp:inline>
        </w:drawing>
      </w:r>
    </w:p>
    <w:sectPr w:rsidR="00452D2A" w:rsidSect="00452D2A">
      <w:pgSz w:w="16838" w:h="11906" w:orient="landscape"/>
      <w:pgMar w:top="1134" w:right="1440" w:bottom="851" w:left="1440"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94B1C" w:rsidRDefault="00494B1C" w:rsidP="00452D2A">
      <w:r>
        <w:separator/>
      </w:r>
    </w:p>
  </w:endnote>
  <w:endnote w:type="continuationSeparator" w:id="0">
    <w:p w:rsidR="00494B1C" w:rsidRDefault="00494B1C" w:rsidP="00452D2A">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新宋体">
    <w:panose1 w:val="02010609030101010101"/>
    <w:charset w:val="86"/>
    <w:family w:val="modern"/>
    <w:pitch w:val="fixed"/>
    <w:sig w:usb0="00000003" w:usb1="288F0000" w:usb2="00000016" w:usb3="00000000" w:csb0="00040001" w:csb1="00000000"/>
  </w:font>
  <w:font w:name="仿宋_GB2312">
    <w:altName w:val="微软雅黑"/>
    <w:charset w:val="86"/>
    <w:family w:val="modern"/>
    <w:pitch w:val="fixed"/>
    <w:sig w:usb0="00000000"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ˎ̥">
    <w:altName w:val="Times New Roman"/>
    <w:charset w:val="00"/>
    <w:family w:val="roman"/>
    <w:pitch w:val="default"/>
    <w:sig w:usb0="00000000" w:usb1="00000000" w:usb2="00000000" w:usb3="00000000" w:csb0="00040001" w:csb1="00000000"/>
  </w:font>
  <w:font w:name="Tahoma">
    <w:panose1 w:val="020B0604030504040204"/>
    <w:charset w:val="00"/>
    <w:family w:val="swiss"/>
    <w:pitch w:val="variable"/>
    <w:sig w:usb0="E1002EFF" w:usb1="C000605B" w:usb2="00000029" w:usb3="00000000" w:csb0="000101FF" w:csb1="00000000"/>
  </w:font>
  <w:font w:name="华文细黑">
    <w:charset w:val="86"/>
    <w:family w:val="auto"/>
    <w:pitch w:val="variable"/>
    <w:sig w:usb0="00000287" w:usb1="080F0000" w:usb2="00000010" w:usb3="00000000" w:csb0="0004009F" w:csb1="00000000"/>
  </w:font>
  <w:font w:name="Verdana">
    <w:panose1 w:val="020B0604030504040204"/>
    <w:charset w:val="00"/>
    <w:family w:val="swiss"/>
    <w:pitch w:val="variable"/>
    <w:sig w:usb0="A10006FF" w:usb1="4000205B" w:usb2="00000010" w:usb3="00000000" w:csb0="0000019F" w:csb1="00000000"/>
  </w:font>
  <w:font w:name="方正小标宋_GBK">
    <w:altName w:val="微软雅黑"/>
    <w:charset w:val="86"/>
    <w:family w:val="script"/>
    <w:pitch w:val="default"/>
    <w:sig w:usb0="00000000" w:usb1="00000000" w:usb2="00000010" w:usb3="00000000" w:csb0="00040000" w:csb1="00000000"/>
  </w:font>
  <w:font w:name="等线">
    <w:altName w:val="Arial Unicode MS"/>
    <w:charset w:val="86"/>
    <w:family w:val="auto"/>
    <w:pitch w:val="default"/>
    <w:sig w:usb0="00000000" w:usb1="00000000" w:usb2="00000016" w:usb3="00000000" w:csb0="0004000F" w:csb1="00000000"/>
  </w:font>
  <w:font w:name="仿宋">
    <w:panose1 w:val="02010609060101010101"/>
    <w:charset w:val="86"/>
    <w:family w:val="modern"/>
    <w:pitch w:val="fixed"/>
    <w:sig w:usb0="800002BF" w:usb1="38CF7CFA" w:usb2="00000016" w:usb3="00000000" w:csb0="00040001" w:csb1="00000000"/>
  </w:font>
  <w:font w:name="Times New Roman (正文 CS 字体)">
    <w:altName w:val="宋体"/>
    <w:charset w:val="86"/>
    <w:family w:val="roman"/>
    <w:pitch w:val="default"/>
    <w:sig w:usb0="00000000" w:usb1="00000000" w:usb2="00000000" w:usb3="00000000" w:csb0="00000000" w:csb1="00000000"/>
  </w:font>
  <w:font w:name="楷体_GB2312">
    <w:altName w:val="楷体"/>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4B1C" w:rsidRDefault="007100AC">
    <w:pPr>
      <w:pStyle w:val="ac"/>
    </w:pPr>
    <w:r>
      <w:pict>
        <v:shapetype id="_x0000_t202" coordsize="21600,21600" o:spt="202" path="m,l,21600r21600,l21600,xe">
          <v:stroke joinstyle="miter"/>
          <v:path gradientshapeok="t" o:connecttype="rect"/>
        </v:shapetype>
        <v:shape id="文本框 1" o:spid="_x0000_s1026" type="#_x0000_t202" style="position:absolute;margin-left:0;margin-top:0;width:4.55pt;height:10.35pt;z-index:251659264;mso-wrap-style:none;mso-position-horizontal:center;mso-position-horizontal-relative:margin;mso-width-relative:page;mso-height-relative:page" o:gfxdata="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z4vdRNAAAAACAQAADwAAAAAAAAABACAAAAAiAAAA&#10;ZHJzL2Rvd25yZXYueG1sUEsBAhQAFAAAAAgAh07iQDCOfA8PAgAAEAQAAA4AAAAAAAAAAQAgAAAA&#10;HwEAAGRycy9lMm9Eb2MueG1sUEsFBgAAAAAGAAYAWQEAAKAFAAAAAA==&#10;" filled="f" stroked="f">
          <v:textbox style="mso-fit-shape-to-text:t" inset="0,0,0,0">
            <w:txbxContent>
              <w:p w:rsidR="00494B1C" w:rsidRDefault="007100AC">
                <w:pPr>
                  <w:pStyle w:val="ac"/>
                </w:pPr>
                <w:fldSimple w:instr=" PAGE  \* MERGEFORMAT ">
                  <w:r w:rsidR="008F720C">
                    <w:rPr>
                      <w:noProof/>
                    </w:rPr>
                    <w:t>31</w:t>
                  </w:r>
                </w:fldSimple>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94B1C" w:rsidRDefault="00494B1C" w:rsidP="00452D2A">
      <w:r>
        <w:separator/>
      </w:r>
    </w:p>
  </w:footnote>
  <w:footnote w:type="continuationSeparator" w:id="0">
    <w:p w:rsidR="00494B1C" w:rsidRDefault="00494B1C" w:rsidP="00452D2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94B1C" w:rsidRDefault="00494B1C">
    <w:pPr>
      <w:pStyle w:val="ad"/>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8DA3F37"/>
    <w:multiLevelType w:val="multilevel"/>
    <w:tmpl w:val="38DA3F37"/>
    <w:lvl w:ilvl="0">
      <w:start w:val="1"/>
      <w:numFmt w:val="bullet"/>
      <w:pStyle w:val="Header2"/>
      <w:lvlText w:val=""/>
      <w:lvlJc w:val="left"/>
      <w:pPr>
        <w:tabs>
          <w:tab w:val="left" w:pos="480"/>
        </w:tabs>
        <w:ind w:left="480" w:hanging="480"/>
      </w:pPr>
      <w:rPr>
        <w:rFonts w:ascii="Wingdings" w:hAnsi="Wingdings" w:hint="default"/>
        <w:sz w:val="16"/>
      </w:rPr>
    </w:lvl>
    <w:lvl w:ilvl="1">
      <w:start w:val="1"/>
      <w:numFmt w:val="ideographTraditional"/>
      <w:lvlText w:val="%2、"/>
      <w:lvlJc w:val="left"/>
      <w:pPr>
        <w:tabs>
          <w:tab w:val="left" w:pos="960"/>
        </w:tabs>
        <w:ind w:left="960" w:hanging="480"/>
      </w:pPr>
    </w:lvl>
    <w:lvl w:ilvl="2">
      <w:start w:val="1"/>
      <w:numFmt w:val="lowerRoman"/>
      <w:lvlText w:val="%3."/>
      <w:lvlJc w:val="right"/>
      <w:pPr>
        <w:tabs>
          <w:tab w:val="left" w:pos="1440"/>
        </w:tabs>
        <w:ind w:left="1440" w:hanging="480"/>
      </w:pPr>
    </w:lvl>
    <w:lvl w:ilvl="3">
      <w:start w:val="1"/>
      <w:numFmt w:val="decimal"/>
      <w:lvlText w:val="%4."/>
      <w:lvlJc w:val="left"/>
      <w:pPr>
        <w:tabs>
          <w:tab w:val="left" w:pos="1920"/>
        </w:tabs>
        <w:ind w:left="1920" w:hanging="480"/>
      </w:pPr>
    </w:lvl>
    <w:lvl w:ilvl="4">
      <w:start w:val="1"/>
      <w:numFmt w:val="ideographTraditional"/>
      <w:lvlText w:val="%5、"/>
      <w:lvlJc w:val="left"/>
      <w:pPr>
        <w:tabs>
          <w:tab w:val="left" w:pos="2400"/>
        </w:tabs>
        <w:ind w:left="2400" w:hanging="480"/>
      </w:pPr>
    </w:lvl>
    <w:lvl w:ilvl="5">
      <w:start w:val="1"/>
      <w:numFmt w:val="lowerRoman"/>
      <w:lvlText w:val="%6."/>
      <w:lvlJc w:val="right"/>
      <w:pPr>
        <w:tabs>
          <w:tab w:val="left" w:pos="2880"/>
        </w:tabs>
        <w:ind w:left="2880" w:hanging="480"/>
      </w:pPr>
    </w:lvl>
    <w:lvl w:ilvl="6">
      <w:start w:val="1"/>
      <w:numFmt w:val="decimal"/>
      <w:lvlText w:val="%7."/>
      <w:lvlJc w:val="left"/>
      <w:pPr>
        <w:tabs>
          <w:tab w:val="left" w:pos="3360"/>
        </w:tabs>
        <w:ind w:left="3360" w:hanging="480"/>
      </w:pPr>
    </w:lvl>
    <w:lvl w:ilvl="7">
      <w:start w:val="1"/>
      <w:numFmt w:val="ideographTraditional"/>
      <w:lvlText w:val="%8、"/>
      <w:lvlJc w:val="left"/>
      <w:pPr>
        <w:tabs>
          <w:tab w:val="left" w:pos="3840"/>
        </w:tabs>
        <w:ind w:left="3840" w:hanging="480"/>
      </w:pPr>
    </w:lvl>
    <w:lvl w:ilvl="8">
      <w:start w:val="1"/>
      <w:numFmt w:val="lowerRoman"/>
      <w:lvlText w:val="%9."/>
      <w:lvlJc w:val="right"/>
      <w:pPr>
        <w:tabs>
          <w:tab w:val="left" w:pos="4320"/>
        </w:tabs>
        <w:ind w:left="4320" w:hanging="480"/>
      </w:pPr>
    </w:lvl>
  </w:abstractNum>
  <w:abstractNum w:abstractNumId="1">
    <w:nsid w:val="5F2432C6"/>
    <w:multiLevelType w:val="multilevel"/>
    <w:tmpl w:val="5F2432C6"/>
    <w:lvl w:ilvl="0">
      <w:start w:val="1"/>
      <w:numFmt w:val="japaneseCounting"/>
      <w:lvlText w:val="（%1）"/>
      <w:lvlJc w:val="left"/>
      <w:pPr>
        <w:ind w:left="885" w:hanging="88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210"/>
  <w:drawingGridVerticalSpacing w:val="156"/>
  <w:displayVerticalDrawingGridEvery w:val="2"/>
  <w:noPunctuationKerning/>
  <w:characterSpacingControl w:val="compressPunctuation"/>
  <w:hdrShapeDefaults>
    <o:shapedefaults v:ext="edit" spidmax="2050"/>
    <o:shapelayout v:ext="edit">
      <o:idmap v:ext="edit" data="1"/>
    </o:shapelayout>
  </w:hdrShapeDefaults>
  <w:footnotePr>
    <w:footnote w:id="-1"/>
    <w:footnote w:id="0"/>
  </w:footnotePr>
  <w:endnotePr>
    <w:endnote w:id="-1"/>
    <w:endnote w:id="0"/>
  </w:endnotePr>
  <w:compat>
    <w:spaceForUL/>
    <w:balanceSingleByteDoubleByteWidth/>
    <w:doNotLeaveBackslashAlone/>
    <w:doNotExpandShiftReturn/>
    <w:adjustLineHeightInTable/>
    <w:useFELayout/>
  </w:compat>
  <w:docVars>
    <w:docVar w:name="commondata" w:val="eyJoZGlkIjoiMTY4MTA2MjJhNTlkYzk3NmQxZjFkYzg5YmIxMjZiMDEifQ=="/>
  </w:docVars>
  <w:rsids>
    <w:rsidRoot w:val="0066708D"/>
    <w:rsid w:val="00000546"/>
    <w:rsid w:val="00000AB2"/>
    <w:rsid w:val="0000158C"/>
    <w:rsid w:val="00001A88"/>
    <w:rsid w:val="00002A9B"/>
    <w:rsid w:val="00005EBA"/>
    <w:rsid w:val="000065AF"/>
    <w:rsid w:val="000103FA"/>
    <w:rsid w:val="00010733"/>
    <w:rsid w:val="00010864"/>
    <w:rsid w:val="0001111D"/>
    <w:rsid w:val="00011C32"/>
    <w:rsid w:val="00012EF0"/>
    <w:rsid w:val="000140D0"/>
    <w:rsid w:val="000144B7"/>
    <w:rsid w:val="00015136"/>
    <w:rsid w:val="00015ECD"/>
    <w:rsid w:val="000176B2"/>
    <w:rsid w:val="0001787A"/>
    <w:rsid w:val="000207EA"/>
    <w:rsid w:val="00020819"/>
    <w:rsid w:val="00020C52"/>
    <w:rsid w:val="0002112A"/>
    <w:rsid w:val="0002154A"/>
    <w:rsid w:val="00021B3F"/>
    <w:rsid w:val="0002219B"/>
    <w:rsid w:val="00023545"/>
    <w:rsid w:val="00023C3F"/>
    <w:rsid w:val="0002458D"/>
    <w:rsid w:val="00024E73"/>
    <w:rsid w:val="0002533A"/>
    <w:rsid w:val="0002596F"/>
    <w:rsid w:val="00026827"/>
    <w:rsid w:val="0002708D"/>
    <w:rsid w:val="000274F9"/>
    <w:rsid w:val="000277CD"/>
    <w:rsid w:val="00031AD6"/>
    <w:rsid w:val="00033FA3"/>
    <w:rsid w:val="00034346"/>
    <w:rsid w:val="00035051"/>
    <w:rsid w:val="000356E5"/>
    <w:rsid w:val="0003652A"/>
    <w:rsid w:val="00036F7E"/>
    <w:rsid w:val="00036FA3"/>
    <w:rsid w:val="00040511"/>
    <w:rsid w:val="00040669"/>
    <w:rsid w:val="0004264E"/>
    <w:rsid w:val="000431E3"/>
    <w:rsid w:val="0004496E"/>
    <w:rsid w:val="00044A66"/>
    <w:rsid w:val="00044ADE"/>
    <w:rsid w:val="000455CF"/>
    <w:rsid w:val="00045858"/>
    <w:rsid w:val="00046734"/>
    <w:rsid w:val="00046E7F"/>
    <w:rsid w:val="00047C17"/>
    <w:rsid w:val="0005009C"/>
    <w:rsid w:val="00053E7A"/>
    <w:rsid w:val="0005583D"/>
    <w:rsid w:val="00056741"/>
    <w:rsid w:val="00056FCA"/>
    <w:rsid w:val="0005729E"/>
    <w:rsid w:val="00057B6D"/>
    <w:rsid w:val="00057FCA"/>
    <w:rsid w:val="0006048F"/>
    <w:rsid w:val="000610BD"/>
    <w:rsid w:val="000623F5"/>
    <w:rsid w:val="00062FB2"/>
    <w:rsid w:val="00063271"/>
    <w:rsid w:val="0006339F"/>
    <w:rsid w:val="000634B6"/>
    <w:rsid w:val="00065F50"/>
    <w:rsid w:val="000667DA"/>
    <w:rsid w:val="000668A4"/>
    <w:rsid w:val="0006738D"/>
    <w:rsid w:val="00067715"/>
    <w:rsid w:val="00067F36"/>
    <w:rsid w:val="0007124E"/>
    <w:rsid w:val="00071E47"/>
    <w:rsid w:val="00071F57"/>
    <w:rsid w:val="0007260D"/>
    <w:rsid w:val="00073424"/>
    <w:rsid w:val="00073BED"/>
    <w:rsid w:val="0007487F"/>
    <w:rsid w:val="00074988"/>
    <w:rsid w:val="0007540B"/>
    <w:rsid w:val="00076AE9"/>
    <w:rsid w:val="00076F71"/>
    <w:rsid w:val="0007742F"/>
    <w:rsid w:val="0008009E"/>
    <w:rsid w:val="0008018D"/>
    <w:rsid w:val="00081396"/>
    <w:rsid w:val="00082843"/>
    <w:rsid w:val="00082CBF"/>
    <w:rsid w:val="000839F1"/>
    <w:rsid w:val="00084436"/>
    <w:rsid w:val="00084DE0"/>
    <w:rsid w:val="00085157"/>
    <w:rsid w:val="00085D79"/>
    <w:rsid w:val="00085EFE"/>
    <w:rsid w:val="00085F63"/>
    <w:rsid w:val="000860FE"/>
    <w:rsid w:val="0008766A"/>
    <w:rsid w:val="00090915"/>
    <w:rsid w:val="00090BE7"/>
    <w:rsid w:val="00091CD8"/>
    <w:rsid w:val="0009213C"/>
    <w:rsid w:val="000937D3"/>
    <w:rsid w:val="000947DC"/>
    <w:rsid w:val="0009490F"/>
    <w:rsid w:val="00094B87"/>
    <w:rsid w:val="000954BA"/>
    <w:rsid w:val="0009592A"/>
    <w:rsid w:val="0009616F"/>
    <w:rsid w:val="00096BFB"/>
    <w:rsid w:val="00097BCB"/>
    <w:rsid w:val="000A096A"/>
    <w:rsid w:val="000A0EF7"/>
    <w:rsid w:val="000A0EF8"/>
    <w:rsid w:val="000A15A0"/>
    <w:rsid w:val="000A2563"/>
    <w:rsid w:val="000A3F28"/>
    <w:rsid w:val="000A5187"/>
    <w:rsid w:val="000A56A2"/>
    <w:rsid w:val="000A57C8"/>
    <w:rsid w:val="000A7BC8"/>
    <w:rsid w:val="000A7EB6"/>
    <w:rsid w:val="000A7F6B"/>
    <w:rsid w:val="000B003D"/>
    <w:rsid w:val="000B07BD"/>
    <w:rsid w:val="000B0A49"/>
    <w:rsid w:val="000B15CC"/>
    <w:rsid w:val="000B1722"/>
    <w:rsid w:val="000B3041"/>
    <w:rsid w:val="000B3643"/>
    <w:rsid w:val="000B5449"/>
    <w:rsid w:val="000B5677"/>
    <w:rsid w:val="000B58E2"/>
    <w:rsid w:val="000B6AFD"/>
    <w:rsid w:val="000B78B3"/>
    <w:rsid w:val="000B7CF5"/>
    <w:rsid w:val="000C0636"/>
    <w:rsid w:val="000C0D0D"/>
    <w:rsid w:val="000C208E"/>
    <w:rsid w:val="000C25FD"/>
    <w:rsid w:val="000C2A0A"/>
    <w:rsid w:val="000C3603"/>
    <w:rsid w:val="000C4F19"/>
    <w:rsid w:val="000C515F"/>
    <w:rsid w:val="000C5486"/>
    <w:rsid w:val="000C54C8"/>
    <w:rsid w:val="000C58C8"/>
    <w:rsid w:val="000C6322"/>
    <w:rsid w:val="000C661B"/>
    <w:rsid w:val="000C6D20"/>
    <w:rsid w:val="000C6FFF"/>
    <w:rsid w:val="000C7774"/>
    <w:rsid w:val="000D0DE2"/>
    <w:rsid w:val="000D190E"/>
    <w:rsid w:val="000D1FC9"/>
    <w:rsid w:val="000D2BD4"/>
    <w:rsid w:val="000D2EFF"/>
    <w:rsid w:val="000D4848"/>
    <w:rsid w:val="000D4C7D"/>
    <w:rsid w:val="000D53CE"/>
    <w:rsid w:val="000D5A2E"/>
    <w:rsid w:val="000D5A42"/>
    <w:rsid w:val="000D5B2C"/>
    <w:rsid w:val="000D63AA"/>
    <w:rsid w:val="000D682C"/>
    <w:rsid w:val="000D6D29"/>
    <w:rsid w:val="000D703A"/>
    <w:rsid w:val="000D7507"/>
    <w:rsid w:val="000D7E1A"/>
    <w:rsid w:val="000E0BDF"/>
    <w:rsid w:val="000E13C5"/>
    <w:rsid w:val="000E190A"/>
    <w:rsid w:val="000E29B5"/>
    <w:rsid w:val="000E3129"/>
    <w:rsid w:val="000E3178"/>
    <w:rsid w:val="000E386B"/>
    <w:rsid w:val="000E3BA3"/>
    <w:rsid w:val="000E66B5"/>
    <w:rsid w:val="000E6876"/>
    <w:rsid w:val="000E69A2"/>
    <w:rsid w:val="000E6D6C"/>
    <w:rsid w:val="000E76D0"/>
    <w:rsid w:val="000E7DCC"/>
    <w:rsid w:val="000F07A2"/>
    <w:rsid w:val="000F1FA3"/>
    <w:rsid w:val="000F3E9B"/>
    <w:rsid w:val="000F4096"/>
    <w:rsid w:val="000F4358"/>
    <w:rsid w:val="000F553D"/>
    <w:rsid w:val="000F5999"/>
    <w:rsid w:val="000F5CF5"/>
    <w:rsid w:val="000F63C9"/>
    <w:rsid w:val="000F7710"/>
    <w:rsid w:val="000F7B55"/>
    <w:rsid w:val="000F7E6C"/>
    <w:rsid w:val="00100340"/>
    <w:rsid w:val="001009A1"/>
    <w:rsid w:val="001019ED"/>
    <w:rsid w:val="00102701"/>
    <w:rsid w:val="00102AE0"/>
    <w:rsid w:val="00103948"/>
    <w:rsid w:val="00104837"/>
    <w:rsid w:val="00104B62"/>
    <w:rsid w:val="00104F7C"/>
    <w:rsid w:val="001053C5"/>
    <w:rsid w:val="001072DB"/>
    <w:rsid w:val="00107435"/>
    <w:rsid w:val="00107DEC"/>
    <w:rsid w:val="001106D9"/>
    <w:rsid w:val="0011159C"/>
    <w:rsid w:val="00111E42"/>
    <w:rsid w:val="001133BD"/>
    <w:rsid w:val="00113481"/>
    <w:rsid w:val="00113BB9"/>
    <w:rsid w:val="00114978"/>
    <w:rsid w:val="00114F16"/>
    <w:rsid w:val="001153F6"/>
    <w:rsid w:val="001178DB"/>
    <w:rsid w:val="00117E6F"/>
    <w:rsid w:val="00122C11"/>
    <w:rsid w:val="00123015"/>
    <w:rsid w:val="001231D6"/>
    <w:rsid w:val="00126278"/>
    <w:rsid w:val="00130180"/>
    <w:rsid w:val="00130E1C"/>
    <w:rsid w:val="00131BEC"/>
    <w:rsid w:val="00131DDD"/>
    <w:rsid w:val="0013222E"/>
    <w:rsid w:val="0013301F"/>
    <w:rsid w:val="0013336A"/>
    <w:rsid w:val="00133842"/>
    <w:rsid w:val="00133A76"/>
    <w:rsid w:val="00134655"/>
    <w:rsid w:val="0013596A"/>
    <w:rsid w:val="00135ACB"/>
    <w:rsid w:val="00135FAC"/>
    <w:rsid w:val="001363E8"/>
    <w:rsid w:val="0013686A"/>
    <w:rsid w:val="00136C12"/>
    <w:rsid w:val="00142F1A"/>
    <w:rsid w:val="00145A1C"/>
    <w:rsid w:val="001462E0"/>
    <w:rsid w:val="00146479"/>
    <w:rsid w:val="00146643"/>
    <w:rsid w:val="00147766"/>
    <w:rsid w:val="001478DE"/>
    <w:rsid w:val="00152826"/>
    <w:rsid w:val="00153321"/>
    <w:rsid w:val="001546EC"/>
    <w:rsid w:val="0015474F"/>
    <w:rsid w:val="001547C7"/>
    <w:rsid w:val="00154AF5"/>
    <w:rsid w:val="00155ECE"/>
    <w:rsid w:val="0015612C"/>
    <w:rsid w:val="00156E3A"/>
    <w:rsid w:val="00157D64"/>
    <w:rsid w:val="001608D5"/>
    <w:rsid w:val="00161A82"/>
    <w:rsid w:val="0016272D"/>
    <w:rsid w:val="00162CC5"/>
    <w:rsid w:val="00163284"/>
    <w:rsid w:val="00163A7C"/>
    <w:rsid w:val="00163FDE"/>
    <w:rsid w:val="00164509"/>
    <w:rsid w:val="001655B9"/>
    <w:rsid w:val="001665AB"/>
    <w:rsid w:val="00166BCE"/>
    <w:rsid w:val="0016728C"/>
    <w:rsid w:val="00167E2D"/>
    <w:rsid w:val="00167EC9"/>
    <w:rsid w:val="001702F5"/>
    <w:rsid w:val="001703A3"/>
    <w:rsid w:val="00170B76"/>
    <w:rsid w:val="00172460"/>
    <w:rsid w:val="0017266D"/>
    <w:rsid w:val="0017324A"/>
    <w:rsid w:val="0017377A"/>
    <w:rsid w:val="001742F6"/>
    <w:rsid w:val="001745FF"/>
    <w:rsid w:val="001748AC"/>
    <w:rsid w:val="0017497C"/>
    <w:rsid w:val="00174EF5"/>
    <w:rsid w:val="001765AB"/>
    <w:rsid w:val="00177023"/>
    <w:rsid w:val="001770E3"/>
    <w:rsid w:val="00177438"/>
    <w:rsid w:val="00181911"/>
    <w:rsid w:val="001820D2"/>
    <w:rsid w:val="00182509"/>
    <w:rsid w:val="001838FE"/>
    <w:rsid w:val="00183A3A"/>
    <w:rsid w:val="00184AD9"/>
    <w:rsid w:val="00184AF5"/>
    <w:rsid w:val="00185828"/>
    <w:rsid w:val="00185A94"/>
    <w:rsid w:val="00186126"/>
    <w:rsid w:val="0018665E"/>
    <w:rsid w:val="00186DF5"/>
    <w:rsid w:val="001875B3"/>
    <w:rsid w:val="001902EE"/>
    <w:rsid w:val="0019058C"/>
    <w:rsid w:val="00192A38"/>
    <w:rsid w:val="0019303E"/>
    <w:rsid w:val="00193791"/>
    <w:rsid w:val="00193AA3"/>
    <w:rsid w:val="00193F84"/>
    <w:rsid w:val="0019554C"/>
    <w:rsid w:val="0019566E"/>
    <w:rsid w:val="00195BE1"/>
    <w:rsid w:val="00195FAC"/>
    <w:rsid w:val="001964AF"/>
    <w:rsid w:val="001964E7"/>
    <w:rsid w:val="0019670E"/>
    <w:rsid w:val="001A0707"/>
    <w:rsid w:val="001A0F4C"/>
    <w:rsid w:val="001A14DF"/>
    <w:rsid w:val="001A2111"/>
    <w:rsid w:val="001A4E8F"/>
    <w:rsid w:val="001A51B7"/>
    <w:rsid w:val="001A7795"/>
    <w:rsid w:val="001A7B4C"/>
    <w:rsid w:val="001A7BFE"/>
    <w:rsid w:val="001B01C6"/>
    <w:rsid w:val="001B14E0"/>
    <w:rsid w:val="001B1E96"/>
    <w:rsid w:val="001B3348"/>
    <w:rsid w:val="001B4291"/>
    <w:rsid w:val="001B4C11"/>
    <w:rsid w:val="001B5076"/>
    <w:rsid w:val="001B5244"/>
    <w:rsid w:val="001B56B0"/>
    <w:rsid w:val="001B6558"/>
    <w:rsid w:val="001B6C7A"/>
    <w:rsid w:val="001B7843"/>
    <w:rsid w:val="001B7F42"/>
    <w:rsid w:val="001C0667"/>
    <w:rsid w:val="001C0AC4"/>
    <w:rsid w:val="001C170B"/>
    <w:rsid w:val="001C1ABA"/>
    <w:rsid w:val="001C20B6"/>
    <w:rsid w:val="001C3F12"/>
    <w:rsid w:val="001C3F14"/>
    <w:rsid w:val="001C3F6B"/>
    <w:rsid w:val="001C507C"/>
    <w:rsid w:val="001C7569"/>
    <w:rsid w:val="001C7754"/>
    <w:rsid w:val="001C78FA"/>
    <w:rsid w:val="001D07F0"/>
    <w:rsid w:val="001D0D3C"/>
    <w:rsid w:val="001D186B"/>
    <w:rsid w:val="001D1EB2"/>
    <w:rsid w:val="001D2934"/>
    <w:rsid w:val="001D2A96"/>
    <w:rsid w:val="001D3142"/>
    <w:rsid w:val="001D46CF"/>
    <w:rsid w:val="001D49FF"/>
    <w:rsid w:val="001D4B9A"/>
    <w:rsid w:val="001D5309"/>
    <w:rsid w:val="001D5795"/>
    <w:rsid w:val="001D61A5"/>
    <w:rsid w:val="001D6222"/>
    <w:rsid w:val="001D638F"/>
    <w:rsid w:val="001D6765"/>
    <w:rsid w:val="001D6DE3"/>
    <w:rsid w:val="001D6E04"/>
    <w:rsid w:val="001E13F5"/>
    <w:rsid w:val="001E1D55"/>
    <w:rsid w:val="001E220C"/>
    <w:rsid w:val="001E3D01"/>
    <w:rsid w:val="001E5F42"/>
    <w:rsid w:val="001E64A5"/>
    <w:rsid w:val="001E6B99"/>
    <w:rsid w:val="001F1467"/>
    <w:rsid w:val="001F1694"/>
    <w:rsid w:val="001F16AE"/>
    <w:rsid w:val="001F1D43"/>
    <w:rsid w:val="001F2610"/>
    <w:rsid w:val="001F34D5"/>
    <w:rsid w:val="001F358D"/>
    <w:rsid w:val="001F466D"/>
    <w:rsid w:val="001F4DEE"/>
    <w:rsid w:val="001F517D"/>
    <w:rsid w:val="001F6156"/>
    <w:rsid w:val="001F635C"/>
    <w:rsid w:val="001F72DB"/>
    <w:rsid w:val="00201A73"/>
    <w:rsid w:val="00201F4E"/>
    <w:rsid w:val="00202420"/>
    <w:rsid w:val="00202D21"/>
    <w:rsid w:val="0020349E"/>
    <w:rsid w:val="002034E3"/>
    <w:rsid w:val="00203EB0"/>
    <w:rsid w:val="00204064"/>
    <w:rsid w:val="002044CF"/>
    <w:rsid w:val="00204BAB"/>
    <w:rsid w:val="002057BF"/>
    <w:rsid w:val="00206EDA"/>
    <w:rsid w:val="0020787D"/>
    <w:rsid w:val="00207F66"/>
    <w:rsid w:val="00210072"/>
    <w:rsid w:val="00210108"/>
    <w:rsid w:val="002108C1"/>
    <w:rsid w:val="00211567"/>
    <w:rsid w:val="00213737"/>
    <w:rsid w:val="00213A43"/>
    <w:rsid w:val="00214214"/>
    <w:rsid w:val="0021486E"/>
    <w:rsid w:val="0021542F"/>
    <w:rsid w:val="0021700A"/>
    <w:rsid w:val="00217736"/>
    <w:rsid w:val="002203F5"/>
    <w:rsid w:val="00220B3A"/>
    <w:rsid w:val="002238CD"/>
    <w:rsid w:val="00224912"/>
    <w:rsid w:val="00224A02"/>
    <w:rsid w:val="00225AD4"/>
    <w:rsid w:val="00225ED7"/>
    <w:rsid w:val="00227B1A"/>
    <w:rsid w:val="0023036A"/>
    <w:rsid w:val="002304ED"/>
    <w:rsid w:val="00230F76"/>
    <w:rsid w:val="00231953"/>
    <w:rsid w:val="002323C9"/>
    <w:rsid w:val="00232418"/>
    <w:rsid w:val="0023372A"/>
    <w:rsid w:val="00234BC9"/>
    <w:rsid w:val="00237012"/>
    <w:rsid w:val="0023725A"/>
    <w:rsid w:val="0024022F"/>
    <w:rsid w:val="0024032F"/>
    <w:rsid w:val="002404CF"/>
    <w:rsid w:val="002406D4"/>
    <w:rsid w:val="00240A90"/>
    <w:rsid w:val="0024151B"/>
    <w:rsid w:val="00241910"/>
    <w:rsid w:val="00241A39"/>
    <w:rsid w:val="00241C90"/>
    <w:rsid w:val="00242A26"/>
    <w:rsid w:val="00242F08"/>
    <w:rsid w:val="00243320"/>
    <w:rsid w:val="00243E68"/>
    <w:rsid w:val="00244FA6"/>
    <w:rsid w:val="00245BDC"/>
    <w:rsid w:val="00245C24"/>
    <w:rsid w:val="00246274"/>
    <w:rsid w:val="00246E3C"/>
    <w:rsid w:val="00247379"/>
    <w:rsid w:val="00247879"/>
    <w:rsid w:val="00250329"/>
    <w:rsid w:val="002508D3"/>
    <w:rsid w:val="002511DA"/>
    <w:rsid w:val="0025120B"/>
    <w:rsid w:val="00251334"/>
    <w:rsid w:val="0025276A"/>
    <w:rsid w:val="00253B4C"/>
    <w:rsid w:val="002557D2"/>
    <w:rsid w:val="002567F6"/>
    <w:rsid w:val="0025696D"/>
    <w:rsid w:val="00256976"/>
    <w:rsid w:val="0025737F"/>
    <w:rsid w:val="002574B8"/>
    <w:rsid w:val="00260643"/>
    <w:rsid w:val="002610E8"/>
    <w:rsid w:val="002625F8"/>
    <w:rsid w:val="002629C0"/>
    <w:rsid w:val="002630CD"/>
    <w:rsid w:val="0026343B"/>
    <w:rsid w:val="00263475"/>
    <w:rsid w:val="00263FB2"/>
    <w:rsid w:val="002642D6"/>
    <w:rsid w:val="0026460E"/>
    <w:rsid w:val="0026460F"/>
    <w:rsid w:val="00264E34"/>
    <w:rsid w:val="00264FD3"/>
    <w:rsid w:val="0026519F"/>
    <w:rsid w:val="002655B1"/>
    <w:rsid w:val="0026568D"/>
    <w:rsid w:val="00266D65"/>
    <w:rsid w:val="002674FC"/>
    <w:rsid w:val="00267C26"/>
    <w:rsid w:val="00267CE1"/>
    <w:rsid w:val="002703E6"/>
    <w:rsid w:val="00272FE7"/>
    <w:rsid w:val="00273807"/>
    <w:rsid w:val="002759E6"/>
    <w:rsid w:val="002774F2"/>
    <w:rsid w:val="00277A71"/>
    <w:rsid w:val="00277A7C"/>
    <w:rsid w:val="00280DAA"/>
    <w:rsid w:val="00280F02"/>
    <w:rsid w:val="00281521"/>
    <w:rsid w:val="0028165B"/>
    <w:rsid w:val="00282FC7"/>
    <w:rsid w:val="0028342A"/>
    <w:rsid w:val="00287D53"/>
    <w:rsid w:val="00290131"/>
    <w:rsid w:val="00290232"/>
    <w:rsid w:val="0029088E"/>
    <w:rsid w:val="0029120D"/>
    <w:rsid w:val="00291528"/>
    <w:rsid w:val="002929E4"/>
    <w:rsid w:val="00292A5A"/>
    <w:rsid w:val="00293327"/>
    <w:rsid w:val="0029448F"/>
    <w:rsid w:val="002953BA"/>
    <w:rsid w:val="00297900"/>
    <w:rsid w:val="002A11B9"/>
    <w:rsid w:val="002A1226"/>
    <w:rsid w:val="002A156B"/>
    <w:rsid w:val="002A2121"/>
    <w:rsid w:val="002A221F"/>
    <w:rsid w:val="002A27C2"/>
    <w:rsid w:val="002A28DD"/>
    <w:rsid w:val="002A31EB"/>
    <w:rsid w:val="002A432D"/>
    <w:rsid w:val="002A46DC"/>
    <w:rsid w:val="002A537C"/>
    <w:rsid w:val="002A5646"/>
    <w:rsid w:val="002A5B21"/>
    <w:rsid w:val="002A6112"/>
    <w:rsid w:val="002A73E5"/>
    <w:rsid w:val="002A775D"/>
    <w:rsid w:val="002B0137"/>
    <w:rsid w:val="002B2759"/>
    <w:rsid w:val="002B306F"/>
    <w:rsid w:val="002B37EB"/>
    <w:rsid w:val="002B405E"/>
    <w:rsid w:val="002B4B4F"/>
    <w:rsid w:val="002B4F8A"/>
    <w:rsid w:val="002B55A3"/>
    <w:rsid w:val="002B6197"/>
    <w:rsid w:val="002B6E98"/>
    <w:rsid w:val="002B766C"/>
    <w:rsid w:val="002B7CA7"/>
    <w:rsid w:val="002B7DA4"/>
    <w:rsid w:val="002B7FDE"/>
    <w:rsid w:val="002C0538"/>
    <w:rsid w:val="002C16D8"/>
    <w:rsid w:val="002C170D"/>
    <w:rsid w:val="002C1F75"/>
    <w:rsid w:val="002C27CB"/>
    <w:rsid w:val="002C2CBC"/>
    <w:rsid w:val="002C465E"/>
    <w:rsid w:val="002C4831"/>
    <w:rsid w:val="002C5D8E"/>
    <w:rsid w:val="002C7464"/>
    <w:rsid w:val="002C7D4D"/>
    <w:rsid w:val="002D039C"/>
    <w:rsid w:val="002D0AED"/>
    <w:rsid w:val="002D0EE5"/>
    <w:rsid w:val="002D123F"/>
    <w:rsid w:val="002D22F2"/>
    <w:rsid w:val="002D24FF"/>
    <w:rsid w:val="002D32C5"/>
    <w:rsid w:val="002D3D9A"/>
    <w:rsid w:val="002D3DCF"/>
    <w:rsid w:val="002D4AAB"/>
    <w:rsid w:val="002D4FA1"/>
    <w:rsid w:val="002D5175"/>
    <w:rsid w:val="002D5706"/>
    <w:rsid w:val="002D64F0"/>
    <w:rsid w:val="002D6AE9"/>
    <w:rsid w:val="002D71CE"/>
    <w:rsid w:val="002D7415"/>
    <w:rsid w:val="002D7E99"/>
    <w:rsid w:val="002E0187"/>
    <w:rsid w:val="002E0917"/>
    <w:rsid w:val="002E0BAC"/>
    <w:rsid w:val="002E0D30"/>
    <w:rsid w:val="002E11B4"/>
    <w:rsid w:val="002E1B34"/>
    <w:rsid w:val="002E2BB0"/>
    <w:rsid w:val="002E396A"/>
    <w:rsid w:val="002E4D12"/>
    <w:rsid w:val="002E5DDE"/>
    <w:rsid w:val="002E6446"/>
    <w:rsid w:val="002E6A31"/>
    <w:rsid w:val="002E6B1F"/>
    <w:rsid w:val="002E6B75"/>
    <w:rsid w:val="002E6E72"/>
    <w:rsid w:val="002E72F4"/>
    <w:rsid w:val="002E76B3"/>
    <w:rsid w:val="002E7808"/>
    <w:rsid w:val="002E7FB0"/>
    <w:rsid w:val="002F0578"/>
    <w:rsid w:val="002F0D77"/>
    <w:rsid w:val="002F1659"/>
    <w:rsid w:val="002F354E"/>
    <w:rsid w:val="002F3654"/>
    <w:rsid w:val="002F3A00"/>
    <w:rsid w:val="002F4C7F"/>
    <w:rsid w:val="002F57E4"/>
    <w:rsid w:val="002F5B2E"/>
    <w:rsid w:val="002F61AE"/>
    <w:rsid w:val="002F68A1"/>
    <w:rsid w:val="002F7741"/>
    <w:rsid w:val="002F7B80"/>
    <w:rsid w:val="002F7E83"/>
    <w:rsid w:val="00300D52"/>
    <w:rsid w:val="003016F6"/>
    <w:rsid w:val="003017D8"/>
    <w:rsid w:val="003017F0"/>
    <w:rsid w:val="00301958"/>
    <w:rsid w:val="00302E96"/>
    <w:rsid w:val="003036FD"/>
    <w:rsid w:val="00303B8F"/>
    <w:rsid w:val="003045D9"/>
    <w:rsid w:val="00304E4E"/>
    <w:rsid w:val="00304FA6"/>
    <w:rsid w:val="00305686"/>
    <w:rsid w:val="00305B5A"/>
    <w:rsid w:val="003068A0"/>
    <w:rsid w:val="00313C9F"/>
    <w:rsid w:val="00314A90"/>
    <w:rsid w:val="00314C91"/>
    <w:rsid w:val="00317F41"/>
    <w:rsid w:val="00321C1B"/>
    <w:rsid w:val="00323BB3"/>
    <w:rsid w:val="00323C57"/>
    <w:rsid w:val="00323CA3"/>
    <w:rsid w:val="00323F5E"/>
    <w:rsid w:val="0032401F"/>
    <w:rsid w:val="003251A6"/>
    <w:rsid w:val="00325DFB"/>
    <w:rsid w:val="00326695"/>
    <w:rsid w:val="00326724"/>
    <w:rsid w:val="00326CD4"/>
    <w:rsid w:val="003276EC"/>
    <w:rsid w:val="0032783F"/>
    <w:rsid w:val="00327A7D"/>
    <w:rsid w:val="00327AA9"/>
    <w:rsid w:val="00327EF8"/>
    <w:rsid w:val="00330AE8"/>
    <w:rsid w:val="0033346D"/>
    <w:rsid w:val="00333606"/>
    <w:rsid w:val="00333C74"/>
    <w:rsid w:val="00333F95"/>
    <w:rsid w:val="00336FA4"/>
    <w:rsid w:val="003373C4"/>
    <w:rsid w:val="00340043"/>
    <w:rsid w:val="003405C5"/>
    <w:rsid w:val="00340B10"/>
    <w:rsid w:val="00340B9E"/>
    <w:rsid w:val="00341755"/>
    <w:rsid w:val="003418B5"/>
    <w:rsid w:val="00341D0F"/>
    <w:rsid w:val="003429F7"/>
    <w:rsid w:val="00343631"/>
    <w:rsid w:val="00343AF8"/>
    <w:rsid w:val="00344EEB"/>
    <w:rsid w:val="00345001"/>
    <w:rsid w:val="0034558C"/>
    <w:rsid w:val="0034621E"/>
    <w:rsid w:val="003470F7"/>
    <w:rsid w:val="00347E34"/>
    <w:rsid w:val="00350672"/>
    <w:rsid w:val="00350899"/>
    <w:rsid w:val="00350D5A"/>
    <w:rsid w:val="00351BC2"/>
    <w:rsid w:val="003522CC"/>
    <w:rsid w:val="003526B4"/>
    <w:rsid w:val="00352985"/>
    <w:rsid w:val="003535D6"/>
    <w:rsid w:val="003535E0"/>
    <w:rsid w:val="003549F2"/>
    <w:rsid w:val="00354BDD"/>
    <w:rsid w:val="0035616F"/>
    <w:rsid w:val="003563B1"/>
    <w:rsid w:val="00357154"/>
    <w:rsid w:val="00360F5B"/>
    <w:rsid w:val="00361E8D"/>
    <w:rsid w:val="00362FAE"/>
    <w:rsid w:val="00363883"/>
    <w:rsid w:val="003653F1"/>
    <w:rsid w:val="00365C15"/>
    <w:rsid w:val="00365F0A"/>
    <w:rsid w:val="0036618A"/>
    <w:rsid w:val="00367AEE"/>
    <w:rsid w:val="00367EC3"/>
    <w:rsid w:val="00370716"/>
    <w:rsid w:val="00370932"/>
    <w:rsid w:val="003717BE"/>
    <w:rsid w:val="00371CFC"/>
    <w:rsid w:val="00373C45"/>
    <w:rsid w:val="003741A5"/>
    <w:rsid w:val="00374DC8"/>
    <w:rsid w:val="00374EDA"/>
    <w:rsid w:val="00375103"/>
    <w:rsid w:val="003751D7"/>
    <w:rsid w:val="00375586"/>
    <w:rsid w:val="00376496"/>
    <w:rsid w:val="00376828"/>
    <w:rsid w:val="00376848"/>
    <w:rsid w:val="00377120"/>
    <w:rsid w:val="003777AF"/>
    <w:rsid w:val="00377F76"/>
    <w:rsid w:val="00380270"/>
    <w:rsid w:val="00380302"/>
    <w:rsid w:val="00381EDB"/>
    <w:rsid w:val="003821DE"/>
    <w:rsid w:val="003827AD"/>
    <w:rsid w:val="003828B9"/>
    <w:rsid w:val="00382A56"/>
    <w:rsid w:val="0038377B"/>
    <w:rsid w:val="003838D5"/>
    <w:rsid w:val="003847D6"/>
    <w:rsid w:val="0038725A"/>
    <w:rsid w:val="0038781F"/>
    <w:rsid w:val="00387E64"/>
    <w:rsid w:val="00390CF5"/>
    <w:rsid w:val="003926C1"/>
    <w:rsid w:val="003926C9"/>
    <w:rsid w:val="00393134"/>
    <w:rsid w:val="00393422"/>
    <w:rsid w:val="00393BAC"/>
    <w:rsid w:val="0039416E"/>
    <w:rsid w:val="00394C24"/>
    <w:rsid w:val="00394C8F"/>
    <w:rsid w:val="00396451"/>
    <w:rsid w:val="00396F85"/>
    <w:rsid w:val="00397448"/>
    <w:rsid w:val="00397546"/>
    <w:rsid w:val="003A0212"/>
    <w:rsid w:val="003A19CB"/>
    <w:rsid w:val="003A23EC"/>
    <w:rsid w:val="003A2746"/>
    <w:rsid w:val="003A2952"/>
    <w:rsid w:val="003A3D3D"/>
    <w:rsid w:val="003A5070"/>
    <w:rsid w:val="003A56B0"/>
    <w:rsid w:val="003A58EF"/>
    <w:rsid w:val="003A7076"/>
    <w:rsid w:val="003A7EB6"/>
    <w:rsid w:val="003B05BC"/>
    <w:rsid w:val="003B0CEC"/>
    <w:rsid w:val="003B156C"/>
    <w:rsid w:val="003B23CE"/>
    <w:rsid w:val="003B2D19"/>
    <w:rsid w:val="003B5901"/>
    <w:rsid w:val="003B60FA"/>
    <w:rsid w:val="003B64EA"/>
    <w:rsid w:val="003B7B4D"/>
    <w:rsid w:val="003C0086"/>
    <w:rsid w:val="003C029F"/>
    <w:rsid w:val="003C0ADC"/>
    <w:rsid w:val="003C290B"/>
    <w:rsid w:val="003C69F6"/>
    <w:rsid w:val="003C6BEE"/>
    <w:rsid w:val="003C7549"/>
    <w:rsid w:val="003D0866"/>
    <w:rsid w:val="003D1841"/>
    <w:rsid w:val="003D1E69"/>
    <w:rsid w:val="003D201B"/>
    <w:rsid w:val="003D3555"/>
    <w:rsid w:val="003D3C66"/>
    <w:rsid w:val="003D3C71"/>
    <w:rsid w:val="003D419D"/>
    <w:rsid w:val="003D4480"/>
    <w:rsid w:val="003D544B"/>
    <w:rsid w:val="003D740D"/>
    <w:rsid w:val="003E017B"/>
    <w:rsid w:val="003E154C"/>
    <w:rsid w:val="003E3316"/>
    <w:rsid w:val="003E36FF"/>
    <w:rsid w:val="003E3FE6"/>
    <w:rsid w:val="003E4653"/>
    <w:rsid w:val="003E4C9C"/>
    <w:rsid w:val="003E5334"/>
    <w:rsid w:val="003E5F84"/>
    <w:rsid w:val="003E6B15"/>
    <w:rsid w:val="003E6C59"/>
    <w:rsid w:val="003E6E66"/>
    <w:rsid w:val="003E71C6"/>
    <w:rsid w:val="003E75C3"/>
    <w:rsid w:val="003E785F"/>
    <w:rsid w:val="003E7911"/>
    <w:rsid w:val="003E7EB7"/>
    <w:rsid w:val="003F0F3B"/>
    <w:rsid w:val="003F1302"/>
    <w:rsid w:val="003F1DF8"/>
    <w:rsid w:val="003F291E"/>
    <w:rsid w:val="003F3CDE"/>
    <w:rsid w:val="003F4CA5"/>
    <w:rsid w:val="003F5766"/>
    <w:rsid w:val="003F5F8E"/>
    <w:rsid w:val="003F6ABB"/>
    <w:rsid w:val="003F73A5"/>
    <w:rsid w:val="004016E9"/>
    <w:rsid w:val="00401799"/>
    <w:rsid w:val="00401EA0"/>
    <w:rsid w:val="00402145"/>
    <w:rsid w:val="0040233A"/>
    <w:rsid w:val="00402838"/>
    <w:rsid w:val="0040431B"/>
    <w:rsid w:val="004044FA"/>
    <w:rsid w:val="00404D80"/>
    <w:rsid w:val="00405393"/>
    <w:rsid w:val="00406A9D"/>
    <w:rsid w:val="00406CB3"/>
    <w:rsid w:val="00407107"/>
    <w:rsid w:val="00410143"/>
    <w:rsid w:val="004105DE"/>
    <w:rsid w:val="00410F2E"/>
    <w:rsid w:val="0041144F"/>
    <w:rsid w:val="00412477"/>
    <w:rsid w:val="00412845"/>
    <w:rsid w:val="004130FC"/>
    <w:rsid w:val="0041606A"/>
    <w:rsid w:val="0041654F"/>
    <w:rsid w:val="0041717C"/>
    <w:rsid w:val="004214C7"/>
    <w:rsid w:val="00421885"/>
    <w:rsid w:val="00421F97"/>
    <w:rsid w:val="004220FE"/>
    <w:rsid w:val="0042410A"/>
    <w:rsid w:val="00425677"/>
    <w:rsid w:val="004260D0"/>
    <w:rsid w:val="004307C8"/>
    <w:rsid w:val="00431D96"/>
    <w:rsid w:val="00431E81"/>
    <w:rsid w:val="004330EC"/>
    <w:rsid w:val="004332C6"/>
    <w:rsid w:val="00434253"/>
    <w:rsid w:val="004368B8"/>
    <w:rsid w:val="004368C0"/>
    <w:rsid w:val="00437BCE"/>
    <w:rsid w:val="0044040E"/>
    <w:rsid w:val="0044276C"/>
    <w:rsid w:val="00442837"/>
    <w:rsid w:val="00442CC6"/>
    <w:rsid w:val="00442D73"/>
    <w:rsid w:val="00443251"/>
    <w:rsid w:val="00443A18"/>
    <w:rsid w:val="00443F68"/>
    <w:rsid w:val="00444153"/>
    <w:rsid w:val="00444A36"/>
    <w:rsid w:val="00444FFC"/>
    <w:rsid w:val="00445426"/>
    <w:rsid w:val="0044560A"/>
    <w:rsid w:val="00446D75"/>
    <w:rsid w:val="00447129"/>
    <w:rsid w:val="00447864"/>
    <w:rsid w:val="00451F81"/>
    <w:rsid w:val="00452D2A"/>
    <w:rsid w:val="004539C0"/>
    <w:rsid w:val="00454344"/>
    <w:rsid w:val="00454549"/>
    <w:rsid w:val="00455070"/>
    <w:rsid w:val="004555B3"/>
    <w:rsid w:val="004558F1"/>
    <w:rsid w:val="004575AE"/>
    <w:rsid w:val="004601C9"/>
    <w:rsid w:val="0046230E"/>
    <w:rsid w:val="0046252B"/>
    <w:rsid w:val="00462E98"/>
    <w:rsid w:val="00462FB0"/>
    <w:rsid w:val="004649C4"/>
    <w:rsid w:val="00464B31"/>
    <w:rsid w:val="00464DBB"/>
    <w:rsid w:val="00465A2D"/>
    <w:rsid w:val="00465D0B"/>
    <w:rsid w:val="0046686D"/>
    <w:rsid w:val="004707AA"/>
    <w:rsid w:val="00470E6C"/>
    <w:rsid w:val="004717E4"/>
    <w:rsid w:val="00471BE5"/>
    <w:rsid w:val="00472519"/>
    <w:rsid w:val="00472F1D"/>
    <w:rsid w:val="00473306"/>
    <w:rsid w:val="00473F45"/>
    <w:rsid w:val="00475BAC"/>
    <w:rsid w:val="00477808"/>
    <w:rsid w:val="00477C17"/>
    <w:rsid w:val="00480125"/>
    <w:rsid w:val="0048064D"/>
    <w:rsid w:val="00481CF4"/>
    <w:rsid w:val="00482AC2"/>
    <w:rsid w:val="004844AD"/>
    <w:rsid w:val="00484BE4"/>
    <w:rsid w:val="00485409"/>
    <w:rsid w:val="004855F7"/>
    <w:rsid w:val="004859EA"/>
    <w:rsid w:val="00485ECB"/>
    <w:rsid w:val="00485EE2"/>
    <w:rsid w:val="00486224"/>
    <w:rsid w:val="004869F6"/>
    <w:rsid w:val="00486B1D"/>
    <w:rsid w:val="00487133"/>
    <w:rsid w:val="00487660"/>
    <w:rsid w:val="00487D91"/>
    <w:rsid w:val="00487EF2"/>
    <w:rsid w:val="00490621"/>
    <w:rsid w:val="00490BE1"/>
    <w:rsid w:val="00490C75"/>
    <w:rsid w:val="0049171B"/>
    <w:rsid w:val="004940E5"/>
    <w:rsid w:val="0049435D"/>
    <w:rsid w:val="00494B1C"/>
    <w:rsid w:val="00495CB3"/>
    <w:rsid w:val="00496580"/>
    <w:rsid w:val="0049714F"/>
    <w:rsid w:val="00497832"/>
    <w:rsid w:val="004A0A36"/>
    <w:rsid w:val="004A0D52"/>
    <w:rsid w:val="004A12A1"/>
    <w:rsid w:val="004A2483"/>
    <w:rsid w:val="004A31AA"/>
    <w:rsid w:val="004A35F5"/>
    <w:rsid w:val="004A584C"/>
    <w:rsid w:val="004B003C"/>
    <w:rsid w:val="004B189D"/>
    <w:rsid w:val="004B2308"/>
    <w:rsid w:val="004B358B"/>
    <w:rsid w:val="004B3660"/>
    <w:rsid w:val="004B3D1C"/>
    <w:rsid w:val="004B44A1"/>
    <w:rsid w:val="004B49D4"/>
    <w:rsid w:val="004B5608"/>
    <w:rsid w:val="004B5ADC"/>
    <w:rsid w:val="004B6DAD"/>
    <w:rsid w:val="004B72E4"/>
    <w:rsid w:val="004B7608"/>
    <w:rsid w:val="004B7615"/>
    <w:rsid w:val="004B7CC5"/>
    <w:rsid w:val="004B7E0F"/>
    <w:rsid w:val="004C332F"/>
    <w:rsid w:val="004C37CF"/>
    <w:rsid w:val="004C3EEB"/>
    <w:rsid w:val="004C4941"/>
    <w:rsid w:val="004C5199"/>
    <w:rsid w:val="004C5A46"/>
    <w:rsid w:val="004C6290"/>
    <w:rsid w:val="004C6799"/>
    <w:rsid w:val="004C6D77"/>
    <w:rsid w:val="004C7FB8"/>
    <w:rsid w:val="004D0458"/>
    <w:rsid w:val="004D094C"/>
    <w:rsid w:val="004D0ADB"/>
    <w:rsid w:val="004D0BAA"/>
    <w:rsid w:val="004D1B87"/>
    <w:rsid w:val="004D3D50"/>
    <w:rsid w:val="004D3F25"/>
    <w:rsid w:val="004D4311"/>
    <w:rsid w:val="004E09A2"/>
    <w:rsid w:val="004E0ADF"/>
    <w:rsid w:val="004E0EC2"/>
    <w:rsid w:val="004E185D"/>
    <w:rsid w:val="004E198B"/>
    <w:rsid w:val="004E1A9A"/>
    <w:rsid w:val="004E2F92"/>
    <w:rsid w:val="004E363C"/>
    <w:rsid w:val="004E4671"/>
    <w:rsid w:val="004E5006"/>
    <w:rsid w:val="004E511E"/>
    <w:rsid w:val="004E5615"/>
    <w:rsid w:val="004E594D"/>
    <w:rsid w:val="004E5C26"/>
    <w:rsid w:val="004E5C64"/>
    <w:rsid w:val="004E7CDB"/>
    <w:rsid w:val="004F0376"/>
    <w:rsid w:val="004F0CDF"/>
    <w:rsid w:val="004F0FE2"/>
    <w:rsid w:val="004F3153"/>
    <w:rsid w:val="004F3A78"/>
    <w:rsid w:val="004F3C8A"/>
    <w:rsid w:val="004F420A"/>
    <w:rsid w:val="004F46A5"/>
    <w:rsid w:val="004F5294"/>
    <w:rsid w:val="004F57BC"/>
    <w:rsid w:val="004F5E50"/>
    <w:rsid w:val="005001F5"/>
    <w:rsid w:val="0050111B"/>
    <w:rsid w:val="00502C8A"/>
    <w:rsid w:val="00503728"/>
    <w:rsid w:val="005047CE"/>
    <w:rsid w:val="00505500"/>
    <w:rsid w:val="00505AC7"/>
    <w:rsid w:val="005061DE"/>
    <w:rsid w:val="0050782F"/>
    <w:rsid w:val="00510353"/>
    <w:rsid w:val="005109F7"/>
    <w:rsid w:val="00510A09"/>
    <w:rsid w:val="00511165"/>
    <w:rsid w:val="005116BA"/>
    <w:rsid w:val="00513B6A"/>
    <w:rsid w:val="0051446B"/>
    <w:rsid w:val="00515399"/>
    <w:rsid w:val="00515B9C"/>
    <w:rsid w:val="00516114"/>
    <w:rsid w:val="00516A92"/>
    <w:rsid w:val="005175F9"/>
    <w:rsid w:val="0052011E"/>
    <w:rsid w:val="00520238"/>
    <w:rsid w:val="00521296"/>
    <w:rsid w:val="0052232A"/>
    <w:rsid w:val="00522541"/>
    <w:rsid w:val="00523930"/>
    <w:rsid w:val="00524276"/>
    <w:rsid w:val="005250D8"/>
    <w:rsid w:val="005251DF"/>
    <w:rsid w:val="00525373"/>
    <w:rsid w:val="005263BF"/>
    <w:rsid w:val="005279E2"/>
    <w:rsid w:val="00530D01"/>
    <w:rsid w:val="00533196"/>
    <w:rsid w:val="00535058"/>
    <w:rsid w:val="005365CA"/>
    <w:rsid w:val="00536991"/>
    <w:rsid w:val="00537500"/>
    <w:rsid w:val="00540316"/>
    <w:rsid w:val="0054065A"/>
    <w:rsid w:val="00540EB0"/>
    <w:rsid w:val="00541004"/>
    <w:rsid w:val="00541053"/>
    <w:rsid w:val="00542949"/>
    <w:rsid w:val="00542CF0"/>
    <w:rsid w:val="0054433B"/>
    <w:rsid w:val="005467BF"/>
    <w:rsid w:val="00546D7F"/>
    <w:rsid w:val="00546EEA"/>
    <w:rsid w:val="00547737"/>
    <w:rsid w:val="005501FD"/>
    <w:rsid w:val="005505B1"/>
    <w:rsid w:val="005539D5"/>
    <w:rsid w:val="00553AE7"/>
    <w:rsid w:val="00554037"/>
    <w:rsid w:val="00556151"/>
    <w:rsid w:val="005562CB"/>
    <w:rsid w:val="005563D1"/>
    <w:rsid w:val="00556B11"/>
    <w:rsid w:val="00556D35"/>
    <w:rsid w:val="00560142"/>
    <w:rsid w:val="00560B23"/>
    <w:rsid w:val="00561773"/>
    <w:rsid w:val="00561D4F"/>
    <w:rsid w:val="00561DC2"/>
    <w:rsid w:val="00562684"/>
    <w:rsid w:val="00562E39"/>
    <w:rsid w:val="005632A3"/>
    <w:rsid w:val="005632D7"/>
    <w:rsid w:val="0056489B"/>
    <w:rsid w:val="00564BF9"/>
    <w:rsid w:val="00564F27"/>
    <w:rsid w:val="005655ED"/>
    <w:rsid w:val="00565B7B"/>
    <w:rsid w:val="00566B4E"/>
    <w:rsid w:val="00566BF8"/>
    <w:rsid w:val="00566EE0"/>
    <w:rsid w:val="005677B2"/>
    <w:rsid w:val="00567D88"/>
    <w:rsid w:val="0057069C"/>
    <w:rsid w:val="00571C4D"/>
    <w:rsid w:val="00575EC7"/>
    <w:rsid w:val="00576784"/>
    <w:rsid w:val="00580806"/>
    <w:rsid w:val="005808D7"/>
    <w:rsid w:val="00580BF7"/>
    <w:rsid w:val="00581F8C"/>
    <w:rsid w:val="005823DC"/>
    <w:rsid w:val="0058255D"/>
    <w:rsid w:val="00582F70"/>
    <w:rsid w:val="00584C1C"/>
    <w:rsid w:val="00585198"/>
    <w:rsid w:val="00585356"/>
    <w:rsid w:val="00586426"/>
    <w:rsid w:val="00586A2A"/>
    <w:rsid w:val="00590CF2"/>
    <w:rsid w:val="00591CAE"/>
    <w:rsid w:val="00592A42"/>
    <w:rsid w:val="005937F3"/>
    <w:rsid w:val="0059392D"/>
    <w:rsid w:val="00593A6C"/>
    <w:rsid w:val="00594B51"/>
    <w:rsid w:val="005950E1"/>
    <w:rsid w:val="0059579B"/>
    <w:rsid w:val="005959EA"/>
    <w:rsid w:val="00595DE3"/>
    <w:rsid w:val="00597865"/>
    <w:rsid w:val="005A0E0A"/>
    <w:rsid w:val="005A2016"/>
    <w:rsid w:val="005A2EA2"/>
    <w:rsid w:val="005A3504"/>
    <w:rsid w:val="005A559E"/>
    <w:rsid w:val="005A60E5"/>
    <w:rsid w:val="005A6C6C"/>
    <w:rsid w:val="005A74D4"/>
    <w:rsid w:val="005A78C1"/>
    <w:rsid w:val="005A7F48"/>
    <w:rsid w:val="005B09CF"/>
    <w:rsid w:val="005B1402"/>
    <w:rsid w:val="005B1C57"/>
    <w:rsid w:val="005B3D9B"/>
    <w:rsid w:val="005B55B2"/>
    <w:rsid w:val="005C31E4"/>
    <w:rsid w:val="005C32F2"/>
    <w:rsid w:val="005C35F6"/>
    <w:rsid w:val="005C3EBE"/>
    <w:rsid w:val="005C564A"/>
    <w:rsid w:val="005C564E"/>
    <w:rsid w:val="005C5B8F"/>
    <w:rsid w:val="005C5CFE"/>
    <w:rsid w:val="005C5D43"/>
    <w:rsid w:val="005C6048"/>
    <w:rsid w:val="005C61E3"/>
    <w:rsid w:val="005C740A"/>
    <w:rsid w:val="005C74D0"/>
    <w:rsid w:val="005C7BD5"/>
    <w:rsid w:val="005C7E74"/>
    <w:rsid w:val="005D223D"/>
    <w:rsid w:val="005D2428"/>
    <w:rsid w:val="005D2AD8"/>
    <w:rsid w:val="005D3696"/>
    <w:rsid w:val="005D3AF2"/>
    <w:rsid w:val="005D4673"/>
    <w:rsid w:val="005D6053"/>
    <w:rsid w:val="005D7816"/>
    <w:rsid w:val="005D798C"/>
    <w:rsid w:val="005E0E0C"/>
    <w:rsid w:val="005E2119"/>
    <w:rsid w:val="005E38BB"/>
    <w:rsid w:val="005E49A3"/>
    <w:rsid w:val="005E6BFC"/>
    <w:rsid w:val="005E6D29"/>
    <w:rsid w:val="005E6E97"/>
    <w:rsid w:val="005E7E46"/>
    <w:rsid w:val="005F0A73"/>
    <w:rsid w:val="005F1DDE"/>
    <w:rsid w:val="005F33F4"/>
    <w:rsid w:val="005F347B"/>
    <w:rsid w:val="005F363A"/>
    <w:rsid w:val="005F37A7"/>
    <w:rsid w:val="005F3A1F"/>
    <w:rsid w:val="005F4FAA"/>
    <w:rsid w:val="005F5C7F"/>
    <w:rsid w:val="006015AD"/>
    <w:rsid w:val="006023B5"/>
    <w:rsid w:val="0060456C"/>
    <w:rsid w:val="006046E5"/>
    <w:rsid w:val="006048EE"/>
    <w:rsid w:val="00605AF0"/>
    <w:rsid w:val="00607679"/>
    <w:rsid w:val="00612F49"/>
    <w:rsid w:val="00612FEE"/>
    <w:rsid w:val="0061417D"/>
    <w:rsid w:val="0061547A"/>
    <w:rsid w:val="00615CB5"/>
    <w:rsid w:val="00616D1C"/>
    <w:rsid w:val="00616FD4"/>
    <w:rsid w:val="00621416"/>
    <w:rsid w:val="0062198B"/>
    <w:rsid w:val="00621FB0"/>
    <w:rsid w:val="0062417D"/>
    <w:rsid w:val="00625AFB"/>
    <w:rsid w:val="00626796"/>
    <w:rsid w:val="0062722E"/>
    <w:rsid w:val="0063268C"/>
    <w:rsid w:val="00633086"/>
    <w:rsid w:val="00635E25"/>
    <w:rsid w:val="00635FBA"/>
    <w:rsid w:val="0063671A"/>
    <w:rsid w:val="00640FDD"/>
    <w:rsid w:val="006416E6"/>
    <w:rsid w:val="00641F10"/>
    <w:rsid w:val="006426A8"/>
    <w:rsid w:val="00643D3F"/>
    <w:rsid w:val="00643F93"/>
    <w:rsid w:val="0064478C"/>
    <w:rsid w:val="00646AAA"/>
    <w:rsid w:val="00647082"/>
    <w:rsid w:val="00650160"/>
    <w:rsid w:val="0065076A"/>
    <w:rsid w:val="00652D87"/>
    <w:rsid w:val="00653456"/>
    <w:rsid w:val="00653742"/>
    <w:rsid w:val="00653774"/>
    <w:rsid w:val="00655092"/>
    <w:rsid w:val="0065575F"/>
    <w:rsid w:val="006568A2"/>
    <w:rsid w:val="006568D7"/>
    <w:rsid w:val="00656CAE"/>
    <w:rsid w:val="00657F6A"/>
    <w:rsid w:val="00660F80"/>
    <w:rsid w:val="00661F5E"/>
    <w:rsid w:val="00663999"/>
    <w:rsid w:val="00663BF8"/>
    <w:rsid w:val="00666A34"/>
    <w:rsid w:val="00666A7B"/>
    <w:rsid w:val="00666B4C"/>
    <w:rsid w:val="00666D27"/>
    <w:rsid w:val="0066708D"/>
    <w:rsid w:val="0066722F"/>
    <w:rsid w:val="00667558"/>
    <w:rsid w:val="0066792B"/>
    <w:rsid w:val="0066798C"/>
    <w:rsid w:val="00667B2A"/>
    <w:rsid w:val="0067013E"/>
    <w:rsid w:val="00670779"/>
    <w:rsid w:val="006709C6"/>
    <w:rsid w:val="00671B3A"/>
    <w:rsid w:val="00671C19"/>
    <w:rsid w:val="00672FE7"/>
    <w:rsid w:val="00673107"/>
    <w:rsid w:val="006743FE"/>
    <w:rsid w:val="00674EC6"/>
    <w:rsid w:val="0068012A"/>
    <w:rsid w:val="00680D84"/>
    <w:rsid w:val="00680E1B"/>
    <w:rsid w:val="00681790"/>
    <w:rsid w:val="0068304D"/>
    <w:rsid w:val="00683C15"/>
    <w:rsid w:val="00683E0C"/>
    <w:rsid w:val="00685117"/>
    <w:rsid w:val="00685CB8"/>
    <w:rsid w:val="0068671D"/>
    <w:rsid w:val="006873E2"/>
    <w:rsid w:val="0068768A"/>
    <w:rsid w:val="00687B70"/>
    <w:rsid w:val="00690582"/>
    <w:rsid w:val="00690848"/>
    <w:rsid w:val="00690E7F"/>
    <w:rsid w:val="006913DB"/>
    <w:rsid w:val="00691F22"/>
    <w:rsid w:val="0069212E"/>
    <w:rsid w:val="00692831"/>
    <w:rsid w:val="00693A34"/>
    <w:rsid w:val="00693B3A"/>
    <w:rsid w:val="00693B58"/>
    <w:rsid w:val="00694A80"/>
    <w:rsid w:val="00695B21"/>
    <w:rsid w:val="00696431"/>
    <w:rsid w:val="00696F86"/>
    <w:rsid w:val="0069733E"/>
    <w:rsid w:val="006A3480"/>
    <w:rsid w:val="006A4770"/>
    <w:rsid w:val="006A4FB4"/>
    <w:rsid w:val="006A534B"/>
    <w:rsid w:val="006A68F1"/>
    <w:rsid w:val="006A7302"/>
    <w:rsid w:val="006B0030"/>
    <w:rsid w:val="006B00DC"/>
    <w:rsid w:val="006B098C"/>
    <w:rsid w:val="006B0FFF"/>
    <w:rsid w:val="006B16FF"/>
    <w:rsid w:val="006B1B1D"/>
    <w:rsid w:val="006B285C"/>
    <w:rsid w:val="006B2902"/>
    <w:rsid w:val="006B2E88"/>
    <w:rsid w:val="006B4295"/>
    <w:rsid w:val="006B45EE"/>
    <w:rsid w:val="006B4814"/>
    <w:rsid w:val="006B66CC"/>
    <w:rsid w:val="006B7B03"/>
    <w:rsid w:val="006B7D34"/>
    <w:rsid w:val="006C0F59"/>
    <w:rsid w:val="006C1AB6"/>
    <w:rsid w:val="006C1F55"/>
    <w:rsid w:val="006C2013"/>
    <w:rsid w:val="006C2854"/>
    <w:rsid w:val="006C2923"/>
    <w:rsid w:val="006C3311"/>
    <w:rsid w:val="006C3F4E"/>
    <w:rsid w:val="006C46C9"/>
    <w:rsid w:val="006C4D46"/>
    <w:rsid w:val="006C5FB9"/>
    <w:rsid w:val="006C6CDD"/>
    <w:rsid w:val="006C6F6B"/>
    <w:rsid w:val="006C793F"/>
    <w:rsid w:val="006D0A6E"/>
    <w:rsid w:val="006D18A8"/>
    <w:rsid w:val="006D39A0"/>
    <w:rsid w:val="006D3F37"/>
    <w:rsid w:val="006D5119"/>
    <w:rsid w:val="006D6A09"/>
    <w:rsid w:val="006D6FAE"/>
    <w:rsid w:val="006D7703"/>
    <w:rsid w:val="006D77B1"/>
    <w:rsid w:val="006E008F"/>
    <w:rsid w:val="006E01D7"/>
    <w:rsid w:val="006E1D37"/>
    <w:rsid w:val="006E3CC9"/>
    <w:rsid w:val="006E5648"/>
    <w:rsid w:val="006E6446"/>
    <w:rsid w:val="006E70D0"/>
    <w:rsid w:val="006E7DC1"/>
    <w:rsid w:val="006F0AFA"/>
    <w:rsid w:val="006F0E2C"/>
    <w:rsid w:val="006F1F80"/>
    <w:rsid w:val="006F27A5"/>
    <w:rsid w:val="006F33F2"/>
    <w:rsid w:val="006F39DF"/>
    <w:rsid w:val="006F58FF"/>
    <w:rsid w:val="006F59B6"/>
    <w:rsid w:val="006F7B38"/>
    <w:rsid w:val="00700097"/>
    <w:rsid w:val="00700883"/>
    <w:rsid w:val="00700BD8"/>
    <w:rsid w:val="007020A2"/>
    <w:rsid w:val="00702D60"/>
    <w:rsid w:val="00702F14"/>
    <w:rsid w:val="0070302C"/>
    <w:rsid w:val="007037B5"/>
    <w:rsid w:val="00703865"/>
    <w:rsid w:val="00704125"/>
    <w:rsid w:val="0070429A"/>
    <w:rsid w:val="00704BAD"/>
    <w:rsid w:val="00705055"/>
    <w:rsid w:val="00706370"/>
    <w:rsid w:val="00706C55"/>
    <w:rsid w:val="00707165"/>
    <w:rsid w:val="00707232"/>
    <w:rsid w:val="00707DA3"/>
    <w:rsid w:val="007100AC"/>
    <w:rsid w:val="0071105F"/>
    <w:rsid w:val="00711215"/>
    <w:rsid w:val="0071139A"/>
    <w:rsid w:val="0071149B"/>
    <w:rsid w:val="00713D30"/>
    <w:rsid w:val="00714BC8"/>
    <w:rsid w:val="0071583B"/>
    <w:rsid w:val="0071585A"/>
    <w:rsid w:val="0071661C"/>
    <w:rsid w:val="007168E1"/>
    <w:rsid w:val="00720101"/>
    <w:rsid w:val="0072078A"/>
    <w:rsid w:val="007213D7"/>
    <w:rsid w:val="007216E2"/>
    <w:rsid w:val="0072221F"/>
    <w:rsid w:val="00722441"/>
    <w:rsid w:val="0072334E"/>
    <w:rsid w:val="0072356B"/>
    <w:rsid w:val="00723ACC"/>
    <w:rsid w:val="00725A2F"/>
    <w:rsid w:val="0072665F"/>
    <w:rsid w:val="00727D3F"/>
    <w:rsid w:val="0073070A"/>
    <w:rsid w:val="007308AF"/>
    <w:rsid w:val="00730D50"/>
    <w:rsid w:val="007311C8"/>
    <w:rsid w:val="00731352"/>
    <w:rsid w:val="007314A8"/>
    <w:rsid w:val="00732C6E"/>
    <w:rsid w:val="007330CF"/>
    <w:rsid w:val="00733F33"/>
    <w:rsid w:val="00734E48"/>
    <w:rsid w:val="0073573A"/>
    <w:rsid w:val="00735C9B"/>
    <w:rsid w:val="00736A75"/>
    <w:rsid w:val="00737311"/>
    <w:rsid w:val="00740E4C"/>
    <w:rsid w:val="00741048"/>
    <w:rsid w:val="007410B2"/>
    <w:rsid w:val="00741D87"/>
    <w:rsid w:val="00742C04"/>
    <w:rsid w:val="00742DD5"/>
    <w:rsid w:val="00743236"/>
    <w:rsid w:val="00743E27"/>
    <w:rsid w:val="00744BAA"/>
    <w:rsid w:val="00745800"/>
    <w:rsid w:val="00745C5D"/>
    <w:rsid w:val="00746365"/>
    <w:rsid w:val="0074797A"/>
    <w:rsid w:val="00751F41"/>
    <w:rsid w:val="007520D1"/>
    <w:rsid w:val="00752E8D"/>
    <w:rsid w:val="0075467C"/>
    <w:rsid w:val="007565ED"/>
    <w:rsid w:val="007576AE"/>
    <w:rsid w:val="00757B96"/>
    <w:rsid w:val="00760359"/>
    <w:rsid w:val="0076249B"/>
    <w:rsid w:val="00762780"/>
    <w:rsid w:val="00762E44"/>
    <w:rsid w:val="00763193"/>
    <w:rsid w:val="00763252"/>
    <w:rsid w:val="0076338C"/>
    <w:rsid w:val="00763910"/>
    <w:rsid w:val="0076431D"/>
    <w:rsid w:val="00764E9B"/>
    <w:rsid w:val="00765611"/>
    <w:rsid w:val="007671A1"/>
    <w:rsid w:val="00770FB9"/>
    <w:rsid w:val="00771A5E"/>
    <w:rsid w:val="00771A8A"/>
    <w:rsid w:val="00771BB5"/>
    <w:rsid w:val="00771E3B"/>
    <w:rsid w:val="00773465"/>
    <w:rsid w:val="00773862"/>
    <w:rsid w:val="0077434F"/>
    <w:rsid w:val="007759C2"/>
    <w:rsid w:val="00776194"/>
    <w:rsid w:val="007762E8"/>
    <w:rsid w:val="00777477"/>
    <w:rsid w:val="00777947"/>
    <w:rsid w:val="00777B07"/>
    <w:rsid w:val="00777B1C"/>
    <w:rsid w:val="007806BC"/>
    <w:rsid w:val="007809CB"/>
    <w:rsid w:val="00781491"/>
    <w:rsid w:val="00782FF0"/>
    <w:rsid w:val="00783D95"/>
    <w:rsid w:val="00783F1A"/>
    <w:rsid w:val="0078439F"/>
    <w:rsid w:val="0078524A"/>
    <w:rsid w:val="00785605"/>
    <w:rsid w:val="00787EB1"/>
    <w:rsid w:val="007906DC"/>
    <w:rsid w:val="00790D0F"/>
    <w:rsid w:val="0079107F"/>
    <w:rsid w:val="007963DB"/>
    <w:rsid w:val="00796F1B"/>
    <w:rsid w:val="00797A4E"/>
    <w:rsid w:val="00797C4E"/>
    <w:rsid w:val="007A0307"/>
    <w:rsid w:val="007A043A"/>
    <w:rsid w:val="007A142B"/>
    <w:rsid w:val="007A1CBE"/>
    <w:rsid w:val="007A4386"/>
    <w:rsid w:val="007A4620"/>
    <w:rsid w:val="007A50C4"/>
    <w:rsid w:val="007A5430"/>
    <w:rsid w:val="007A6E0B"/>
    <w:rsid w:val="007A70B4"/>
    <w:rsid w:val="007B048E"/>
    <w:rsid w:val="007B077E"/>
    <w:rsid w:val="007B1A3D"/>
    <w:rsid w:val="007B20B8"/>
    <w:rsid w:val="007B2345"/>
    <w:rsid w:val="007B297F"/>
    <w:rsid w:val="007B2B65"/>
    <w:rsid w:val="007B3B7D"/>
    <w:rsid w:val="007B4062"/>
    <w:rsid w:val="007B461D"/>
    <w:rsid w:val="007B5ADC"/>
    <w:rsid w:val="007B5DEF"/>
    <w:rsid w:val="007B5F91"/>
    <w:rsid w:val="007B62C7"/>
    <w:rsid w:val="007B6697"/>
    <w:rsid w:val="007B7E0C"/>
    <w:rsid w:val="007C01D6"/>
    <w:rsid w:val="007C12D4"/>
    <w:rsid w:val="007C16EA"/>
    <w:rsid w:val="007C1789"/>
    <w:rsid w:val="007C1A23"/>
    <w:rsid w:val="007C29A3"/>
    <w:rsid w:val="007C2CA3"/>
    <w:rsid w:val="007C3230"/>
    <w:rsid w:val="007C3527"/>
    <w:rsid w:val="007C50CE"/>
    <w:rsid w:val="007C57CB"/>
    <w:rsid w:val="007C5BAD"/>
    <w:rsid w:val="007C5DDE"/>
    <w:rsid w:val="007C60DB"/>
    <w:rsid w:val="007C6147"/>
    <w:rsid w:val="007C6C85"/>
    <w:rsid w:val="007C72FF"/>
    <w:rsid w:val="007C7827"/>
    <w:rsid w:val="007C795E"/>
    <w:rsid w:val="007C7DAB"/>
    <w:rsid w:val="007D28A8"/>
    <w:rsid w:val="007D3413"/>
    <w:rsid w:val="007D34F2"/>
    <w:rsid w:val="007D3E13"/>
    <w:rsid w:val="007D42C2"/>
    <w:rsid w:val="007D4A85"/>
    <w:rsid w:val="007D4C90"/>
    <w:rsid w:val="007D602B"/>
    <w:rsid w:val="007D64DA"/>
    <w:rsid w:val="007D6B19"/>
    <w:rsid w:val="007D6D9A"/>
    <w:rsid w:val="007D7074"/>
    <w:rsid w:val="007E0F13"/>
    <w:rsid w:val="007E1294"/>
    <w:rsid w:val="007E19D6"/>
    <w:rsid w:val="007E3986"/>
    <w:rsid w:val="007E4615"/>
    <w:rsid w:val="007E5A5F"/>
    <w:rsid w:val="007E66A2"/>
    <w:rsid w:val="007E6B04"/>
    <w:rsid w:val="007E6F3C"/>
    <w:rsid w:val="007E71B1"/>
    <w:rsid w:val="007E7FE8"/>
    <w:rsid w:val="007F0406"/>
    <w:rsid w:val="007F08EE"/>
    <w:rsid w:val="007F190C"/>
    <w:rsid w:val="007F1947"/>
    <w:rsid w:val="007F19E9"/>
    <w:rsid w:val="007F32E7"/>
    <w:rsid w:val="007F33D5"/>
    <w:rsid w:val="007F4046"/>
    <w:rsid w:val="007F7FE6"/>
    <w:rsid w:val="00801100"/>
    <w:rsid w:val="00801BF2"/>
    <w:rsid w:val="00801F47"/>
    <w:rsid w:val="00803287"/>
    <w:rsid w:val="00803ED3"/>
    <w:rsid w:val="0080407B"/>
    <w:rsid w:val="00804162"/>
    <w:rsid w:val="00804195"/>
    <w:rsid w:val="00804416"/>
    <w:rsid w:val="00804471"/>
    <w:rsid w:val="00804B9D"/>
    <w:rsid w:val="00805157"/>
    <w:rsid w:val="00805BAE"/>
    <w:rsid w:val="00806BB1"/>
    <w:rsid w:val="00806F20"/>
    <w:rsid w:val="0080771F"/>
    <w:rsid w:val="00810010"/>
    <w:rsid w:val="00810595"/>
    <w:rsid w:val="008108D3"/>
    <w:rsid w:val="00810D6B"/>
    <w:rsid w:val="00811840"/>
    <w:rsid w:val="00811995"/>
    <w:rsid w:val="00811B41"/>
    <w:rsid w:val="0081389D"/>
    <w:rsid w:val="0081484F"/>
    <w:rsid w:val="008148FE"/>
    <w:rsid w:val="00814D78"/>
    <w:rsid w:val="00816A3D"/>
    <w:rsid w:val="0081734C"/>
    <w:rsid w:val="00817506"/>
    <w:rsid w:val="00817B9D"/>
    <w:rsid w:val="0082029A"/>
    <w:rsid w:val="00820BB0"/>
    <w:rsid w:val="008212A9"/>
    <w:rsid w:val="00821573"/>
    <w:rsid w:val="00821FB3"/>
    <w:rsid w:val="00823C06"/>
    <w:rsid w:val="008252BC"/>
    <w:rsid w:val="0082546F"/>
    <w:rsid w:val="00825AB3"/>
    <w:rsid w:val="00827110"/>
    <w:rsid w:val="008275B9"/>
    <w:rsid w:val="00831B6F"/>
    <w:rsid w:val="00831D42"/>
    <w:rsid w:val="00832700"/>
    <w:rsid w:val="00832C60"/>
    <w:rsid w:val="00833BA7"/>
    <w:rsid w:val="008343B3"/>
    <w:rsid w:val="00834B17"/>
    <w:rsid w:val="00835C49"/>
    <w:rsid w:val="00837CF4"/>
    <w:rsid w:val="00840D37"/>
    <w:rsid w:val="00843A65"/>
    <w:rsid w:val="00843C5A"/>
    <w:rsid w:val="008440FF"/>
    <w:rsid w:val="00844799"/>
    <w:rsid w:val="008449B2"/>
    <w:rsid w:val="00844C84"/>
    <w:rsid w:val="00845A20"/>
    <w:rsid w:val="008463D7"/>
    <w:rsid w:val="0084685A"/>
    <w:rsid w:val="00846F6D"/>
    <w:rsid w:val="00847B5F"/>
    <w:rsid w:val="00851C87"/>
    <w:rsid w:val="00851E6F"/>
    <w:rsid w:val="00851F04"/>
    <w:rsid w:val="00852A6E"/>
    <w:rsid w:val="008533C4"/>
    <w:rsid w:val="00854319"/>
    <w:rsid w:val="008546C2"/>
    <w:rsid w:val="0085532D"/>
    <w:rsid w:val="008554F5"/>
    <w:rsid w:val="00855936"/>
    <w:rsid w:val="008573EF"/>
    <w:rsid w:val="00860D87"/>
    <w:rsid w:val="0086108F"/>
    <w:rsid w:val="0086125B"/>
    <w:rsid w:val="00863197"/>
    <w:rsid w:val="00863727"/>
    <w:rsid w:val="00863975"/>
    <w:rsid w:val="00863B00"/>
    <w:rsid w:val="00865553"/>
    <w:rsid w:val="008670C9"/>
    <w:rsid w:val="0087085F"/>
    <w:rsid w:val="00870AC5"/>
    <w:rsid w:val="00870CAD"/>
    <w:rsid w:val="00871AE9"/>
    <w:rsid w:val="00871C79"/>
    <w:rsid w:val="00872E8A"/>
    <w:rsid w:val="008735FC"/>
    <w:rsid w:val="00873605"/>
    <w:rsid w:val="008755F9"/>
    <w:rsid w:val="0087596C"/>
    <w:rsid w:val="00875F32"/>
    <w:rsid w:val="00876744"/>
    <w:rsid w:val="00876C38"/>
    <w:rsid w:val="00877743"/>
    <w:rsid w:val="00880152"/>
    <w:rsid w:val="00880D0D"/>
    <w:rsid w:val="00881023"/>
    <w:rsid w:val="00881F65"/>
    <w:rsid w:val="0088225C"/>
    <w:rsid w:val="00882410"/>
    <w:rsid w:val="0088245C"/>
    <w:rsid w:val="00882931"/>
    <w:rsid w:val="00882B19"/>
    <w:rsid w:val="00884572"/>
    <w:rsid w:val="00885621"/>
    <w:rsid w:val="008856CD"/>
    <w:rsid w:val="00885C35"/>
    <w:rsid w:val="00886375"/>
    <w:rsid w:val="00886651"/>
    <w:rsid w:val="00887A69"/>
    <w:rsid w:val="00890008"/>
    <w:rsid w:val="008904E6"/>
    <w:rsid w:val="008910FD"/>
    <w:rsid w:val="008915BA"/>
    <w:rsid w:val="0089195A"/>
    <w:rsid w:val="00892599"/>
    <w:rsid w:val="00892730"/>
    <w:rsid w:val="0089331F"/>
    <w:rsid w:val="008939EE"/>
    <w:rsid w:val="00893BCA"/>
    <w:rsid w:val="008943E4"/>
    <w:rsid w:val="00894430"/>
    <w:rsid w:val="008950AF"/>
    <w:rsid w:val="00895120"/>
    <w:rsid w:val="008952C7"/>
    <w:rsid w:val="00895F3E"/>
    <w:rsid w:val="0089644C"/>
    <w:rsid w:val="00897982"/>
    <w:rsid w:val="008A1082"/>
    <w:rsid w:val="008A13B2"/>
    <w:rsid w:val="008A15B7"/>
    <w:rsid w:val="008A4388"/>
    <w:rsid w:val="008A56CA"/>
    <w:rsid w:val="008A58B2"/>
    <w:rsid w:val="008A619E"/>
    <w:rsid w:val="008A75AE"/>
    <w:rsid w:val="008B08A9"/>
    <w:rsid w:val="008B0C26"/>
    <w:rsid w:val="008B103A"/>
    <w:rsid w:val="008B2510"/>
    <w:rsid w:val="008B2773"/>
    <w:rsid w:val="008B4F47"/>
    <w:rsid w:val="008B5247"/>
    <w:rsid w:val="008B585F"/>
    <w:rsid w:val="008B5BDB"/>
    <w:rsid w:val="008C287C"/>
    <w:rsid w:val="008C3462"/>
    <w:rsid w:val="008C3483"/>
    <w:rsid w:val="008C3A95"/>
    <w:rsid w:val="008C3E28"/>
    <w:rsid w:val="008C3EEE"/>
    <w:rsid w:val="008C40F8"/>
    <w:rsid w:val="008C4123"/>
    <w:rsid w:val="008C4A62"/>
    <w:rsid w:val="008C5483"/>
    <w:rsid w:val="008C5FD3"/>
    <w:rsid w:val="008C62A0"/>
    <w:rsid w:val="008D0462"/>
    <w:rsid w:val="008D071D"/>
    <w:rsid w:val="008D07B1"/>
    <w:rsid w:val="008D1771"/>
    <w:rsid w:val="008D2920"/>
    <w:rsid w:val="008D2933"/>
    <w:rsid w:val="008D2FBA"/>
    <w:rsid w:val="008D319D"/>
    <w:rsid w:val="008D39EA"/>
    <w:rsid w:val="008D3BAE"/>
    <w:rsid w:val="008D4926"/>
    <w:rsid w:val="008D4B0D"/>
    <w:rsid w:val="008D4F88"/>
    <w:rsid w:val="008D58AF"/>
    <w:rsid w:val="008D6405"/>
    <w:rsid w:val="008D7EA4"/>
    <w:rsid w:val="008E0A02"/>
    <w:rsid w:val="008E114F"/>
    <w:rsid w:val="008E1A76"/>
    <w:rsid w:val="008E1CE1"/>
    <w:rsid w:val="008E1F48"/>
    <w:rsid w:val="008E21D8"/>
    <w:rsid w:val="008E4294"/>
    <w:rsid w:val="008E523B"/>
    <w:rsid w:val="008E5CB4"/>
    <w:rsid w:val="008E6320"/>
    <w:rsid w:val="008E6BD2"/>
    <w:rsid w:val="008E6F4A"/>
    <w:rsid w:val="008F025F"/>
    <w:rsid w:val="008F124F"/>
    <w:rsid w:val="008F20DC"/>
    <w:rsid w:val="008F3403"/>
    <w:rsid w:val="008F3ACA"/>
    <w:rsid w:val="008F429C"/>
    <w:rsid w:val="008F4343"/>
    <w:rsid w:val="008F56F3"/>
    <w:rsid w:val="008F64A1"/>
    <w:rsid w:val="008F68B6"/>
    <w:rsid w:val="008F720C"/>
    <w:rsid w:val="008F7694"/>
    <w:rsid w:val="008F7D27"/>
    <w:rsid w:val="00900480"/>
    <w:rsid w:val="009018BE"/>
    <w:rsid w:val="00901E54"/>
    <w:rsid w:val="009025B0"/>
    <w:rsid w:val="00902A8A"/>
    <w:rsid w:val="009033F8"/>
    <w:rsid w:val="0090411C"/>
    <w:rsid w:val="00904657"/>
    <w:rsid w:val="00904A92"/>
    <w:rsid w:val="00905376"/>
    <w:rsid w:val="0090583F"/>
    <w:rsid w:val="0090706F"/>
    <w:rsid w:val="009072BA"/>
    <w:rsid w:val="00911813"/>
    <w:rsid w:val="00911B84"/>
    <w:rsid w:val="0091329F"/>
    <w:rsid w:val="009138C5"/>
    <w:rsid w:val="00913AA5"/>
    <w:rsid w:val="00913E45"/>
    <w:rsid w:val="009140DB"/>
    <w:rsid w:val="0091425C"/>
    <w:rsid w:val="00914A92"/>
    <w:rsid w:val="00917329"/>
    <w:rsid w:val="009174E4"/>
    <w:rsid w:val="00922B69"/>
    <w:rsid w:val="00923276"/>
    <w:rsid w:val="009232C7"/>
    <w:rsid w:val="0092361F"/>
    <w:rsid w:val="00925885"/>
    <w:rsid w:val="0092759A"/>
    <w:rsid w:val="00927D34"/>
    <w:rsid w:val="0093181C"/>
    <w:rsid w:val="009344CE"/>
    <w:rsid w:val="009349DC"/>
    <w:rsid w:val="009353BF"/>
    <w:rsid w:val="00936253"/>
    <w:rsid w:val="00936884"/>
    <w:rsid w:val="00937DDD"/>
    <w:rsid w:val="00937EA6"/>
    <w:rsid w:val="009401ED"/>
    <w:rsid w:val="00941A22"/>
    <w:rsid w:val="00941ED8"/>
    <w:rsid w:val="0094303A"/>
    <w:rsid w:val="009454B2"/>
    <w:rsid w:val="00945A72"/>
    <w:rsid w:val="0094607B"/>
    <w:rsid w:val="009461F6"/>
    <w:rsid w:val="00946768"/>
    <w:rsid w:val="009467EF"/>
    <w:rsid w:val="00946965"/>
    <w:rsid w:val="00946C6B"/>
    <w:rsid w:val="009479E8"/>
    <w:rsid w:val="009518C7"/>
    <w:rsid w:val="009531F9"/>
    <w:rsid w:val="00953E82"/>
    <w:rsid w:val="00954266"/>
    <w:rsid w:val="00954AA3"/>
    <w:rsid w:val="00954F98"/>
    <w:rsid w:val="00955174"/>
    <w:rsid w:val="009553A2"/>
    <w:rsid w:val="00955AB8"/>
    <w:rsid w:val="00960687"/>
    <w:rsid w:val="009618A3"/>
    <w:rsid w:val="00961A4D"/>
    <w:rsid w:val="00961AA4"/>
    <w:rsid w:val="00964B6A"/>
    <w:rsid w:val="00964C1E"/>
    <w:rsid w:val="00964C92"/>
    <w:rsid w:val="00965284"/>
    <w:rsid w:val="00965650"/>
    <w:rsid w:val="00966498"/>
    <w:rsid w:val="00966D34"/>
    <w:rsid w:val="00966FB5"/>
    <w:rsid w:val="00971344"/>
    <w:rsid w:val="009723AB"/>
    <w:rsid w:val="0097243A"/>
    <w:rsid w:val="00972C5F"/>
    <w:rsid w:val="0097401E"/>
    <w:rsid w:val="00974F0A"/>
    <w:rsid w:val="00974F8E"/>
    <w:rsid w:val="00974FC1"/>
    <w:rsid w:val="00975079"/>
    <w:rsid w:val="009755B9"/>
    <w:rsid w:val="009766C0"/>
    <w:rsid w:val="00976B00"/>
    <w:rsid w:val="00976B73"/>
    <w:rsid w:val="00977346"/>
    <w:rsid w:val="00977D74"/>
    <w:rsid w:val="0098378B"/>
    <w:rsid w:val="0098394E"/>
    <w:rsid w:val="00983CD0"/>
    <w:rsid w:val="009858BF"/>
    <w:rsid w:val="009867F7"/>
    <w:rsid w:val="0099093C"/>
    <w:rsid w:val="0099219C"/>
    <w:rsid w:val="00992576"/>
    <w:rsid w:val="00992A92"/>
    <w:rsid w:val="0099343E"/>
    <w:rsid w:val="009939ED"/>
    <w:rsid w:val="009947C7"/>
    <w:rsid w:val="0099510D"/>
    <w:rsid w:val="00995E70"/>
    <w:rsid w:val="00996823"/>
    <w:rsid w:val="00996855"/>
    <w:rsid w:val="00997EC4"/>
    <w:rsid w:val="009A29DE"/>
    <w:rsid w:val="009A2F0F"/>
    <w:rsid w:val="009A308C"/>
    <w:rsid w:val="009A633D"/>
    <w:rsid w:val="009A6849"/>
    <w:rsid w:val="009B1DB4"/>
    <w:rsid w:val="009B23D9"/>
    <w:rsid w:val="009B3738"/>
    <w:rsid w:val="009B5005"/>
    <w:rsid w:val="009B5F3E"/>
    <w:rsid w:val="009B69AC"/>
    <w:rsid w:val="009B7903"/>
    <w:rsid w:val="009B79FA"/>
    <w:rsid w:val="009C0AAB"/>
    <w:rsid w:val="009C12B7"/>
    <w:rsid w:val="009C1650"/>
    <w:rsid w:val="009C1A47"/>
    <w:rsid w:val="009C1AC8"/>
    <w:rsid w:val="009C1FC2"/>
    <w:rsid w:val="009C2C2B"/>
    <w:rsid w:val="009C33B3"/>
    <w:rsid w:val="009C35CD"/>
    <w:rsid w:val="009C42B7"/>
    <w:rsid w:val="009C437E"/>
    <w:rsid w:val="009C567D"/>
    <w:rsid w:val="009C5A64"/>
    <w:rsid w:val="009C6306"/>
    <w:rsid w:val="009C6801"/>
    <w:rsid w:val="009C6A89"/>
    <w:rsid w:val="009C6D9F"/>
    <w:rsid w:val="009C77A9"/>
    <w:rsid w:val="009D0643"/>
    <w:rsid w:val="009D07AE"/>
    <w:rsid w:val="009D122C"/>
    <w:rsid w:val="009D17DA"/>
    <w:rsid w:val="009D190A"/>
    <w:rsid w:val="009D251F"/>
    <w:rsid w:val="009D292A"/>
    <w:rsid w:val="009D58B3"/>
    <w:rsid w:val="009D77B2"/>
    <w:rsid w:val="009E1108"/>
    <w:rsid w:val="009E1849"/>
    <w:rsid w:val="009E2909"/>
    <w:rsid w:val="009E3218"/>
    <w:rsid w:val="009E36C4"/>
    <w:rsid w:val="009E5668"/>
    <w:rsid w:val="009E64E7"/>
    <w:rsid w:val="009E68DC"/>
    <w:rsid w:val="009E6DB0"/>
    <w:rsid w:val="009F01E7"/>
    <w:rsid w:val="009F18DE"/>
    <w:rsid w:val="009F22B0"/>
    <w:rsid w:val="009F36B1"/>
    <w:rsid w:val="009F44F2"/>
    <w:rsid w:val="009F45E4"/>
    <w:rsid w:val="009F4CB0"/>
    <w:rsid w:val="009F5299"/>
    <w:rsid w:val="009F5ADC"/>
    <w:rsid w:val="009F63A1"/>
    <w:rsid w:val="009F6AFE"/>
    <w:rsid w:val="009F73E3"/>
    <w:rsid w:val="009F7C80"/>
    <w:rsid w:val="009F7D6E"/>
    <w:rsid w:val="00A006FB"/>
    <w:rsid w:val="00A021C1"/>
    <w:rsid w:val="00A035BA"/>
    <w:rsid w:val="00A03DA7"/>
    <w:rsid w:val="00A04812"/>
    <w:rsid w:val="00A04C36"/>
    <w:rsid w:val="00A05A21"/>
    <w:rsid w:val="00A05BE1"/>
    <w:rsid w:val="00A0643B"/>
    <w:rsid w:val="00A10C0C"/>
    <w:rsid w:val="00A12625"/>
    <w:rsid w:val="00A12B69"/>
    <w:rsid w:val="00A13EF4"/>
    <w:rsid w:val="00A14091"/>
    <w:rsid w:val="00A144A0"/>
    <w:rsid w:val="00A15B53"/>
    <w:rsid w:val="00A15D9F"/>
    <w:rsid w:val="00A16210"/>
    <w:rsid w:val="00A17185"/>
    <w:rsid w:val="00A172AE"/>
    <w:rsid w:val="00A17B0F"/>
    <w:rsid w:val="00A20460"/>
    <w:rsid w:val="00A205CE"/>
    <w:rsid w:val="00A21661"/>
    <w:rsid w:val="00A2179F"/>
    <w:rsid w:val="00A21C08"/>
    <w:rsid w:val="00A21EBB"/>
    <w:rsid w:val="00A22633"/>
    <w:rsid w:val="00A2308E"/>
    <w:rsid w:val="00A23F2B"/>
    <w:rsid w:val="00A2417F"/>
    <w:rsid w:val="00A249D0"/>
    <w:rsid w:val="00A27A82"/>
    <w:rsid w:val="00A302FE"/>
    <w:rsid w:val="00A30F43"/>
    <w:rsid w:val="00A312BC"/>
    <w:rsid w:val="00A31B58"/>
    <w:rsid w:val="00A32448"/>
    <w:rsid w:val="00A32923"/>
    <w:rsid w:val="00A33196"/>
    <w:rsid w:val="00A3372C"/>
    <w:rsid w:val="00A3378B"/>
    <w:rsid w:val="00A34621"/>
    <w:rsid w:val="00A348D6"/>
    <w:rsid w:val="00A34E4D"/>
    <w:rsid w:val="00A3640B"/>
    <w:rsid w:val="00A37797"/>
    <w:rsid w:val="00A40B1D"/>
    <w:rsid w:val="00A40CCA"/>
    <w:rsid w:val="00A4107C"/>
    <w:rsid w:val="00A414D0"/>
    <w:rsid w:val="00A416DA"/>
    <w:rsid w:val="00A42683"/>
    <w:rsid w:val="00A43A10"/>
    <w:rsid w:val="00A44493"/>
    <w:rsid w:val="00A452D9"/>
    <w:rsid w:val="00A4551C"/>
    <w:rsid w:val="00A45AA2"/>
    <w:rsid w:val="00A4605F"/>
    <w:rsid w:val="00A47903"/>
    <w:rsid w:val="00A47C9F"/>
    <w:rsid w:val="00A5015B"/>
    <w:rsid w:val="00A509E5"/>
    <w:rsid w:val="00A537CD"/>
    <w:rsid w:val="00A54ACC"/>
    <w:rsid w:val="00A55AA8"/>
    <w:rsid w:val="00A55E59"/>
    <w:rsid w:val="00A5775F"/>
    <w:rsid w:val="00A57911"/>
    <w:rsid w:val="00A60896"/>
    <w:rsid w:val="00A60B63"/>
    <w:rsid w:val="00A60F43"/>
    <w:rsid w:val="00A612A2"/>
    <w:rsid w:val="00A61E1C"/>
    <w:rsid w:val="00A61E9F"/>
    <w:rsid w:val="00A62BED"/>
    <w:rsid w:val="00A636C4"/>
    <w:rsid w:val="00A640BF"/>
    <w:rsid w:val="00A64362"/>
    <w:rsid w:val="00A64A82"/>
    <w:rsid w:val="00A64E48"/>
    <w:rsid w:val="00A65405"/>
    <w:rsid w:val="00A657D6"/>
    <w:rsid w:val="00A6613B"/>
    <w:rsid w:val="00A66828"/>
    <w:rsid w:val="00A702B0"/>
    <w:rsid w:val="00A708B7"/>
    <w:rsid w:val="00A70D0E"/>
    <w:rsid w:val="00A71939"/>
    <w:rsid w:val="00A71B7F"/>
    <w:rsid w:val="00A726A3"/>
    <w:rsid w:val="00A72EC4"/>
    <w:rsid w:val="00A72F6D"/>
    <w:rsid w:val="00A72F90"/>
    <w:rsid w:val="00A7322C"/>
    <w:rsid w:val="00A7518F"/>
    <w:rsid w:val="00A7537A"/>
    <w:rsid w:val="00A7546F"/>
    <w:rsid w:val="00A756DC"/>
    <w:rsid w:val="00A75879"/>
    <w:rsid w:val="00A76DDB"/>
    <w:rsid w:val="00A772AC"/>
    <w:rsid w:val="00A801AA"/>
    <w:rsid w:val="00A80A29"/>
    <w:rsid w:val="00A80E15"/>
    <w:rsid w:val="00A82237"/>
    <w:rsid w:val="00A82282"/>
    <w:rsid w:val="00A8275E"/>
    <w:rsid w:val="00A82B82"/>
    <w:rsid w:val="00A84BB9"/>
    <w:rsid w:val="00A85EDB"/>
    <w:rsid w:val="00A87CC8"/>
    <w:rsid w:val="00A903CB"/>
    <w:rsid w:val="00A90989"/>
    <w:rsid w:val="00A90B2C"/>
    <w:rsid w:val="00A92282"/>
    <w:rsid w:val="00A92DAB"/>
    <w:rsid w:val="00A934C0"/>
    <w:rsid w:val="00A936D4"/>
    <w:rsid w:val="00A94498"/>
    <w:rsid w:val="00A94DC0"/>
    <w:rsid w:val="00A97341"/>
    <w:rsid w:val="00A97424"/>
    <w:rsid w:val="00A97C4D"/>
    <w:rsid w:val="00AA023C"/>
    <w:rsid w:val="00AA0333"/>
    <w:rsid w:val="00AA3276"/>
    <w:rsid w:val="00AA3570"/>
    <w:rsid w:val="00AA35C9"/>
    <w:rsid w:val="00AA3A91"/>
    <w:rsid w:val="00AA460B"/>
    <w:rsid w:val="00AA4632"/>
    <w:rsid w:val="00AA46C1"/>
    <w:rsid w:val="00AA490E"/>
    <w:rsid w:val="00AA530A"/>
    <w:rsid w:val="00AA6E1C"/>
    <w:rsid w:val="00AB18D4"/>
    <w:rsid w:val="00AB1EF4"/>
    <w:rsid w:val="00AB3627"/>
    <w:rsid w:val="00AB4205"/>
    <w:rsid w:val="00AB4672"/>
    <w:rsid w:val="00AB4688"/>
    <w:rsid w:val="00AB5B24"/>
    <w:rsid w:val="00AB5DE8"/>
    <w:rsid w:val="00AB5FEB"/>
    <w:rsid w:val="00AB60C8"/>
    <w:rsid w:val="00AB7629"/>
    <w:rsid w:val="00AC0F28"/>
    <w:rsid w:val="00AC1037"/>
    <w:rsid w:val="00AC148D"/>
    <w:rsid w:val="00AC3712"/>
    <w:rsid w:val="00AC37B1"/>
    <w:rsid w:val="00AC3869"/>
    <w:rsid w:val="00AC4098"/>
    <w:rsid w:val="00AC43D6"/>
    <w:rsid w:val="00AC4C5C"/>
    <w:rsid w:val="00AC5DDA"/>
    <w:rsid w:val="00AC6031"/>
    <w:rsid w:val="00AC6DB0"/>
    <w:rsid w:val="00AC7518"/>
    <w:rsid w:val="00AC7CE1"/>
    <w:rsid w:val="00AC7E4B"/>
    <w:rsid w:val="00AD116F"/>
    <w:rsid w:val="00AD17BF"/>
    <w:rsid w:val="00AD2B91"/>
    <w:rsid w:val="00AD2BAA"/>
    <w:rsid w:val="00AD2CE0"/>
    <w:rsid w:val="00AD3620"/>
    <w:rsid w:val="00AD3A17"/>
    <w:rsid w:val="00AD3A80"/>
    <w:rsid w:val="00AD3B9A"/>
    <w:rsid w:val="00AD5070"/>
    <w:rsid w:val="00AD6644"/>
    <w:rsid w:val="00AD74C2"/>
    <w:rsid w:val="00AD7601"/>
    <w:rsid w:val="00AE02CE"/>
    <w:rsid w:val="00AE0C8E"/>
    <w:rsid w:val="00AE0F93"/>
    <w:rsid w:val="00AE1483"/>
    <w:rsid w:val="00AE20BD"/>
    <w:rsid w:val="00AE2CD5"/>
    <w:rsid w:val="00AE57C6"/>
    <w:rsid w:val="00AE5E60"/>
    <w:rsid w:val="00AE6D5D"/>
    <w:rsid w:val="00AE7D95"/>
    <w:rsid w:val="00AF02C1"/>
    <w:rsid w:val="00AF0742"/>
    <w:rsid w:val="00AF077F"/>
    <w:rsid w:val="00AF1677"/>
    <w:rsid w:val="00AF1689"/>
    <w:rsid w:val="00AF1FAF"/>
    <w:rsid w:val="00AF2E78"/>
    <w:rsid w:val="00AF42C7"/>
    <w:rsid w:val="00AF48F7"/>
    <w:rsid w:val="00AF5718"/>
    <w:rsid w:val="00AF5A3C"/>
    <w:rsid w:val="00AF5A7C"/>
    <w:rsid w:val="00AF5AD5"/>
    <w:rsid w:val="00AF6025"/>
    <w:rsid w:val="00AF6740"/>
    <w:rsid w:val="00AF6BB8"/>
    <w:rsid w:val="00AF701D"/>
    <w:rsid w:val="00B002E2"/>
    <w:rsid w:val="00B0083C"/>
    <w:rsid w:val="00B01111"/>
    <w:rsid w:val="00B01167"/>
    <w:rsid w:val="00B01BDC"/>
    <w:rsid w:val="00B02035"/>
    <w:rsid w:val="00B02A2B"/>
    <w:rsid w:val="00B03248"/>
    <w:rsid w:val="00B06601"/>
    <w:rsid w:val="00B07F6F"/>
    <w:rsid w:val="00B1092E"/>
    <w:rsid w:val="00B110A7"/>
    <w:rsid w:val="00B1163B"/>
    <w:rsid w:val="00B1241C"/>
    <w:rsid w:val="00B130E2"/>
    <w:rsid w:val="00B14D41"/>
    <w:rsid w:val="00B151DF"/>
    <w:rsid w:val="00B20113"/>
    <w:rsid w:val="00B2065B"/>
    <w:rsid w:val="00B207AD"/>
    <w:rsid w:val="00B2098B"/>
    <w:rsid w:val="00B2173A"/>
    <w:rsid w:val="00B21D79"/>
    <w:rsid w:val="00B21DEA"/>
    <w:rsid w:val="00B21F74"/>
    <w:rsid w:val="00B23107"/>
    <w:rsid w:val="00B23359"/>
    <w:rsid w:val="00B25098"/>
    <w:rsid w:val="00B2697F"/>
    <w:rsid w:val="00B26D2A"/>
    <w:rsid w:val="00B27335"/>
    <w:rsid w:val="00B27F2B"/>
    <w:rsid w:val="00B300F8"/>
    <w:rsid w:val="00B3067B"/>
    <w:rsid w:val="00B3079D"/>
    <w:rsid w:val="00B3094E"/>
    <w:rsid w:val="00B3154A"/>
    <w:rsid w:val="00B31AC8"/>
    <w:rsid w:val="00B32FC3"/>
    <w:rsid w:val="00B330F6"/>
    <w:rsid w:val="00B34203"/>
    <w:rsid w:val="00B34572"/>
    <w:rsid w:val="00B348F7"/>
    <w:rsid w:val="00B34BA2"/>
    <w:rsid w:val="00B3507F"/>
    <w:rsid w:val="00B36AF5"/>
    <w:rsid w:val="00B37253"/>
    <w:rsid w:val="00B406E9"/>
    <w:rsid w:val="00B412F7"/>
    <w:rsid w:val="00B424DF"/>
    <w:rsid w:val="00B433F4"/>
    <w:rsid w:val="00B43AB6"/>
    <w:rsid w:val="00B43D31"/>
    <w:rsid w:val="00B43F38"/>
    <w:rsid w:val="00B441B2"/>
    <w:rsid w:val="00B443C5"/>
    <w:rsid w:val="00B4513B"/>
    <w:rsid w:val="00B451BC"/>
    <w:rsid w:val="00B45376"/>
    <w:rsid w:val="00B463FE"/>
    <w:rsid w:val="00B4754B"/>
    <w:rsid w:val="00B50265"/>
    <w:rsid w:val="00B50BAC"/>
    <w:rsid w:val="00B5107D"/>
    <w:rsid w:val="00B51284"/>
    <w:rsid w:val="00B519C5"/>
    <w:rsid w:val="00B531C3"/>
    <w:rsid w:val="00B53A07"/>
    <w:rsid w:val="00B5466F"/>
    <w:rsid w:val="00B55126"/>
    <w:rsid w:val="00B5533E"/>
    <w:rsid w:val="00B554F0"/>
    <w:rsid w:val="00B555CA"/>
    <w:rsid w:val="00B55B05"/>
    <w:rsid w:val="00B573C7"/>
    <w:rsid w:val="00B575D6"/>
    <w:rsid w:val="00B577A9"/>
    <w:rsid w:val="00B577C5"/>
    <w:rsid w:val="00B60A6F"/>
    <w:rsid w:val="00B60E4F"/>
    <w:rsid w:val="00B61197"/>
    <w:rsid w:val="00B62C0C"/>
    <w:rsid w:val="00B62C59"/>
    <w:rsid w:val="00B62CFD"/>
    <w:rsid w:val="00B63432"/>
    <w:rsid w:val="00B64334"/>
    <w:rsid w:val="00B6584F"/>
    <w:rsid w:val="00B65A16"/>
    <w:rsid w:val="00B65F94"/>
    <w:rsid w:val="00B66498"/>
    <w:rsid w:val="00B67D26"/>
    <w:rsid w:val="00B71734"/>
    <w:rsid w:val="00B71859"/>
    <w:rsid w:val="00B71B32"/>
    <w:rsid w:val="00B733AC"/>
    <w:rsid w:val="00B742A1"/>
    <w:rsid w:val="00B74484"/>
    <w:rsid w:val="00B754DE"/>
    <w:rsid w:val="00B76806"/>
    <w:rsid w:val="00B776ED"/>
    <w:rsid w:val="00B84014"/>
    <w:rsid w:val="00B84A70"/>
    <w:rsid w:val="00B84DE6"/>
    <w:rsid w:val="00B864F5"/>
    <w:rsid w:val="00B86DE2"/>
    <w:rsid w:val="00B86E3D"/>
    <w:rsid w:val="00B87D27"/>
    <w:rsid w:val="00B87EC7"/>
    <w:rsid w:val="00B9038A"/>
    <w:rsid w:val="00B90B19"/>
    <w:rsid w:val="00B91592"/>
    <w:rsid w:val="00B91EC8"/>
    <w:rsid w:val="00B92278"/>
    <w:rsid w:val="00B93A32"/>
    <w:rsid w:val="00B94686"/>
    <w:rsid w:val="00B96A91"/>
    <w:rsid w:val="00B97423"/>
    <w:rsid w:val="00B9783F"/>
    <w:rsid w:val="00B9786C"/>
    <w:rsid w:val="00B97E68"/>
    <w:rsid w:val="00B97FA5"/>
    <w:rsid w:val="00BA0969"/>
    <w:rsid w:val="00BA11CB"/>
    <w:rsid w:val="00BA16C2"/>
    <w:rsid w:val="00BA17C8"/>
    <w:rsid w:val="00BA201F"/>
    <w:rsid w:val="00BA2547"/>
    <w:rsid w:val="00BA382F"/>
    <w:rsid w:val="00BA515D"/>
    <w:rsid w:val="00BA52B9"/>
    <w:rsid w:val="00BA5964"/>
    <w:rsid w:val="00BA7B15"/>
    <w:rsid w:val="00BA7B9E"/>
    <w:rsid w:val="00BA7F48"/>
    <w:rsid w:val="00BB26FB"/>
    <w:rsid w:val="00BB26FE"/>
    <w:rsid w:val="00BB286A"/>
    <w:rsid w:val="00BB298A"/>
    <w:rsid w:val="00BB339A"/>
    <w:rsid w:val="00BB3736"/>
    <w:rsid w:val="00BB3DFB"/>
    <w:rsid w:val="00BB41C2"/>
    <w:rsid w:val="00BB4630"/>
    <w:rsid w:val="00BB6D60"/>
    <w:rsid w:val="00BB7976"/>
    <w:rsid w:val="00BC1F60"/>
    <w:rsid w:val="00BC2066"/>
    <w:rsid w:val="00BC39C9"/>
    <w:rsid w:val="00BC4A60"/>
    <w:rsid w:val="00BC4FE0"/>
    <w:rsid w:val="00BC504B"/>
    <w:rsid w:val="00BC53E8"/>
    <w:rsid w:val="00BC5A03"/>
    <w:rsid w:val="00BC5FE1"/>
    <w:rsid w:val="00BC6074"/>
    <w:rsid w:val="00BC6401"/>
    <w:rsid w:val="00BC7390"/>
    <w:rsid w:val="00BC786F"/>
    <w:rsid w:val="00BC7B85"/>
    <w:rsid w:val="00BD0C59"/>
    <w:rsid w:val="00BD1A40"/>
    <w:rsid w:val="00BD306F"/>
    <w:rsid w:val="00BD31AB"/>
    <w:rsid w:val="00BD34AC"/>
    <w:rsid w:val="00BD3927"/>
    <w:rsid w:val="00BD453E"/>
    <w:rsid w:val="00BD5C8D"/>
    <w:rsid w:val="00BD5D62"/>
    <w:rsid w:val="00BD60D0"/>
    <w:rsid w:val="00BD697C"/>
    <w:rsid w:val="00BE1695"/>
    <w:rsid w:val="00BE2231"/>
    <w:rsid w:val="00BE27F0"/>
    <w:rsid w:val="00BE302C"/>
    <w:rsid w:val="00BE346E"/>
    <w:rsid w:val="00BE38CE"/>
    <w:rsid w:val="00BE5250"/>
    <w:rsid w:val="00BE5E4E"/>
    <w:rsid w:val="00BE6DA8"/>
    <w:rsid w:val="00BE72F1"/>
    <w:rsid w:val="00BF006D"/>
    <w:rsid w:val="00BF024A"/>
    <w:rsid w:val="00BF17AB"/>
    <w:rsid w:val="00BF1E4F"/>
    <w:rsid w:val="00BF208F"/>
    <w:rsid w:val="00BF2D66"/>
    <w:rsid w:val="00BF2D96"/>
    <w:rsid w:val="00BF2DE0"/>
    <w:rsid w:val="00BF333C"/>
    <w:rsid w:val="00BF33D7"/>
    <w:rsid w:val="00BF43F7"/>
    <w:rsid w:val="00BF5694"/>
    <w:rsid w:val="00BF5AED"/>
    <w:rsid w:val="00BF7191"/>
    <w:rsid w:val="00BF7CA2"/>
    <w:rsid w:val="00BF7CEC"/>
    <w:rsid w:val="00C019AD"/>
    <w:rsid w:val="00C01A9E"/>
    <w:rsid w:val="00C01E44"/>
    <w:rsid w:val="00C02F78"/>
    <w:rsid w:val="00C04988"/>
    <w:rsid w:val="00C04FB2"/>
    <w:rsid w:val="00C056A2"/>
    <w:rsid w:val="00C05CAA"/>
    <w:rsid w:val="00C0766D"/>
    <w:rsid w:val="00C07826"/>
    <w:rsid w:val="00C07BAF"/>
    <w:rsid w:val="00C1000A"/>
    <w:rsid w:val="00C109C7"/>
    <w:rsid w:val="00C10AAA"/>
    <w:rsid w:val="00C114FD"/>
    <w:rsid w:val="00C13112"/>
    <w:rsid w:val="00C15478"/>
    <w:rsid w:val="00C16692"/>
    <w:rsid w:val="00C16DDF"/>
    <w:rsid w:val="00C20646"/>
    <w:rsid w:val="00C20703"/>
    <w:rsid w:val="00C20EA2"/>
    <w:rsid w:val="00C2389B"/>
    <w:rsid w:val="00C241F1"/>
    <w:rsid w:val="00C2425D"/>
    <w:rsid w:val="00C242EA"/>
    <w:rsid w:val="00C2497D"/>
    <w:rsid w:val="00C24E03"/>
    <w:rsid w:val="00C24E67"/>
    <w:rsid w:val="00C2533A"/>
    <w:rsid w:val="00C25BFC"/>
    <w:rsid w:val="00C25C7D"/>
    <w:rsid w:val="00C25E2D"/>
    <w:rsid w:val="00C26DA3"/>
    <w:rsid w:val="00C26EC5"/>
    <w:rsid w:val="00C27ED3"/>
    <w:rsid w:val="00C306E3"/>
    <w:rsid w:val="00C32BB4"/>
    <w:rsid w:val="00C34038"/>
    <w:rsid w:val="00C3542C"/>
    <w:rsid w:val="00C36F7B"/>
    <w:rsid w:val="00C3794E"/>
    <w:rsid w:val="00C40C8E"/>
    <w:rsid w:val="00C41AE3"/>
    <w:rsid w:val="00C421F0"/>
    <w:rsid w:val="00C42FBF"/>
    <w:rsid w:val="00C43F02"/>
    <w:rsid w:val="00C43F07"/>
    <w:rsid w:val="00C4554E"/>
    <w:rsid w:val="00C45B3B"/>
    <w:rsid w:val="00C46599"/>
    <w:rsid w:val="00C4702B"/>
    <w:rsid w:val="00C5061B"/>
    <w:rsid w:val="00C50C09"/>
    <w:rsid w:val="00C50F73"/>
    <w:rsid w:val="00C5282F"/>
    <w:rsid w:val="00C53A06"/>
    <w:rsid w:val="00C53B22"/>
    <w:rsid w:val="00C53E85"/>
    <w:rsid w:val="00C54575"/>
    <w:rsid w:val="00C54CA8"/>
    <w:rsid w:val="00C57BB6"/>
    <w:rsid w:val="00C62A66"/>
    <w:rsid w:val="00C62B13"/>
    <w:rsid w:val="00C62D76"/>
    <w:rsid w:val="00C64006"/>
    <w:rsid w:val="00C66918"/>
    <w:rsid w:val="00C66DD2"/>
    <w:rsid w:val="00C67E8A"/>
    <w:rsid w:val="00C7065F"/>
    <w:rsid w:val="00C71427"/>
    <w:rsid w:val="00C72447"/>
    <w:rsid w:val="00C7320D"/>
    <w:rsid w:val="00C7324B"/>
    <w:rsid w:val="00C739EC"/>
    <w:rsid w:val="00C73EF9"/>
    <w:rsid w:val="00C741B9"/>
    <w:rsid w:val="00C749B2"/>
    <w:rsid w:val="00C7570F"/>
    <w:rsid w:val="00C7573E"/>
    <w:rsid w:val="00C76246"/>
    <w:rsid w:val="00C764E1"/>
    <w:rsid w:val="00C76D5C"/>
    <w:rsid w:val="00C76FCC"/>
    <w:rsid w:val="00C77098"/>
    <w:rsid w:val="00C77F5D"/>
    <w:rsid w:val="00C81A72"/>
    <w:rsid w:val="00C8261B"/>
    <w:rsid w:val="00C83CCB"/>
    <w:rsid w:val="00C840EB"/>
    <w:rsid w:val="00C84110"/>
    <w:rsid w:val="00C8425A"/>
    <w:rsid w:val="00C84F8C"/>
    <w:rsid w:val="00C85BF7"/>
    <w:rsid w:val="00C86D29"/>
    <w:rsid w:val="00C90BA8"/>
    <w:rsid w:val="00C92344"/>
    <w:rsid w:val="00C92431"/>
    <w:rsid w:val="00C9248C"/>
    <w:rsid w:val="00C926F5"/>
    <w:rsid w:val="00C92A3A"/>
    <w:rsid w:val="00C93BAD"/>
    <w:rsid w:val="00C94B6B"/>
    <w:rsid w:val="00C94C32"/>
    <w:rsid w:val="00C9621C"/>
    <w:rsid w:val="00C97182"/>
    <w:rsid w:val="00C978C3"/>
    <w:rsid w:val="00CA23C3"/>
    <w:rsid w:val="00CA295E"/>
    <w:rsid w:val="00CA296D"/>
    <w:rsid w:val="00CA2E38"/>
    <w:rsid w:val="00CA3044"/>
    <w:rsid w:val="00CA4392"/>
    <w:rsid w:val="00CB0F48"/>
    <w:rsid w:val="00CB13BE"/>
    <w:rsid w:val="00CB1419"/>
    <w:rsid w:val="00CB166A"/>
    <w:rsid w:val="00CB1F7F"/>
    <w:rsid w:val="00CB1FE6"/>
    <w:rsid w:val="00CB4730"/>
    <w:rsid w:val="00CB4DD2"/>
    <w:rsid w:val="00CB54E5"/>
    <w:rsid w:val="00CB5515"/>
    <w:rsid w:val="00CB57D0"/>
    <w:rsid w:val="00CB5A80"/>
    <w:rsid w:val="00CB5D7B"/>
    <w:rsid w:val="00CB7830"/>
    <w:rsid w:val="00CC0CBE"/>
    <w:rsid w:val="00CC1612"/>
    <w:rsid w:val="00CC1804"/>
    <w:rsid w:val="00CC1ADD"/>
    <w:rsid w:val="00CC1BF7"/>
    <w:rsid w:val="00CC2070"/>
    <w:rsid w:val="00CC26AA"/>
    <w:rsid w:val="00CC2E0D"/>
    <w:rsid w:val="00CC3637"/>
    <w:rsid w:val="00CC3C75"/>
    <w:rsid w:val="00CC3D91"/>
    <w:rsid w:val="00CC5191"/>
    <w:rsid w:val="00CC61D1"/>
    <w:rsid w:val="00CC6E65"/>
    <w:rsid w:val="00CC7E3E"/>
    <w:rsid w:val="00CD01B5"/>
    <w:rsid w:val="00CD0372"/>
    <w:rsid w:val="00CD09A9"/>
    <w:rsid w:val="00CD0F30"/>
    <w:rsid w:val="00CD125A"/>
    <w:rsid w:val="00CD148C"/>
    <w:rsid w:val="00CD2F6F"/>
    <w:rsid w:val="00CD4609"/>
    <w:rsid w:val="00CD5B2D"/>
    <w:rsid w:val="00CD67CA"/>
    <w:rsid w:val="00CD7F58"/>
    <w:rsid w:val="00CE001B"/>
    <w:rsid w:val="00CE050F"/>
    <w:rsid w:val="00CE0CFB"/>
    <w:rsid w:val="00CE0D03"/>
    <w:rsid w:val="00CE1617"/>
    <w:rsid w:val="00CE1C00"/>
    <w:rsid w:val="00CE1F3D"/>
    <w:rsid w:val="00CE4680"/>
    <w:rsid w:val="00CE591C"/>
    <w:rsid w:val="00CE6ABD"/>
    <w:rsid w:val="00CE6D76"/>
    <w:rsid w:val="00CE7C06"/>
    <w:rsid w:val="00CF03C9"/>
    <w:rsid w:val="00CF0990"/>
    <w:rsid w:val="00CF0A6D"/>
    <w:rsid w:val="00CF14E4"/>
    <w:rsid w:val="00CF1AD6"/>
    <w:rsid w:val="00CF2681"/>
    <w:rsid w:val="00CF280E"/>
    <w:rsid w:val="00CF28FD"/>
    <w:rsid w:val="00CF2ECA"/>
    <w:rsid w:val="00CF321F"/>
    <w:rsid w:val="00CF35E0"/>
    <w:rsid w:val="00CF3873"/>
    <w:rsid w:val="00CF4E60"/>
    <w:rsid w:val="00CF505D"/>
    <w:rsid w:val="00CF5194"/>
    <w:rsid w:val="00CF5D1A"/>
    <w:rsid w:val="00CF5DBF"/>
    <w:rsid w:val="00CF7670"/>
    <w:rsid w:val="00CF7B18"/>
    <w:rsid w:val="00D0049D"/>
    <w:rsid w:val="00D01230"/>
    <w:rsid w:val="00D02061"/>
    <w:rsid w:val="00D022E5"/>
    <w:rsid w:val="00D02BFB"/>
    <w:rsid w:val="00D03AA1"/>
    <w:rsid w:val="00D04FAB"/>
    <w:rsid w:val="00D053A6"/>
    <w:rsid w:val="00D05E72"/>
    <w:rsid w:val="00D06F34"/>
    <w:rsid w:val="00D07270"/>
    <w:rsid w:val="00D073F4"/>
    <w:rsid w:val="00D10B75"/>
    <w:rsid w:val="00D10D13"/>
    <w:rsid w:val="00D10E13"/>
    <w:rsid w:val="00D10FAD"/>
    <w:rsid w:val="00D11366"/>
    <w:rsid w:val="00D11FBB"/>
    <w:rsid w:val="00D12672"/>
    <w:rsid w:val="00D15AD6"/>
    <w:rsid w:val="00D160F3"/>
    <w:rsid w:val="00D165B6"/>
    <w:rsid w:val="00D17A8A"/>
    <w:rsid w:val="00D17E53"/>
    <w:rsid w:val="00D2069E"/>
    <w:rsid w:val="00D2265D"/>
    <w:rsid w:val="00D2333E"/>
    <w:rsid w:val="00D23B49"/>
    <w:rsid w:val="00D248A6"/>
    <w:rsid w:val="00D24AAC"/>
    <w:rsid w:val="00D25D78"/>
    <w:rsid w:val="00D27410"/>
    <w:rsid w:val="00D27924"/>
    <w:rsid w:val="00D27AF7"/>
    <w:rsid w:val="00D27B9D"/>
    <w:rsid w:val="00D27ED5"/>
    <w:rsid w:val="00D30131"/>
    <w:rsid w:val="00D303E4"/>
    <w:rsid w:val="00D3163D"/>
    <w:rsid w:val="00D317B7"/>
    <w:rsid w:val="00D32446"/>
    <w:rsid w:val="00D3274F"/>
    <w:rsid w:val="00D33076"/>
    <w:rsid w:val="00D340A1"/>
    <w:rsid w:val="00D35B14"/>
    <w:rsid w:val="00D4072A"/>
    <w:rsid w:val="00D40786"/>
    <w:rsid w:val="00D40DE8"/>
    <w:rsid w:val="00D432DC"/>
    <w:rsid w:val="00D43B2B"/>
    <w:rsid w:val="00D43EC0"/>
    <w:rsid w:val="00D44736"/>
    <w:rsid w:val="00D45822"/>
    <w:rsid w:val="00D46A14"/>
    <w:rsid w:val="00D46DD5"/>
    <w:rsid w:val="00D472D6"/>
    <w:rsid w:val="00D474CE"/>
    <w:rsid w:val="00D502C5"/>
    <w:rsid w:val="00D5133B"/>
    <w:rsid w:val="00D51E4D"/>
    <w:rsid w:val="00D51E8E"/>
    <w:rsid w:val="00D522EA"/>
    <w:rsid w:val="00D52729"/>
    <w:rsid w:val="00D5382D"/>
    <w:rsid w:val="00D54078"/>
    <w:rsid w:val="00D55379"/>
    <w:rsid w:val="00D55D49"/>
    <w:rsid w:val="00D55D7B"/>
    <w:rsid w:val="00D55D82"/>
    <w:rsid w:val="00D566B5"/>
    <w:rsid w:val="00D568AA"/>
    <w:rsid w:val="00D56F67"/>
    <w:rsid w:val="00D57E9E"/>
    <w:rsid w:val="00D6070F"/>
    <w:rsid w:val="00D61BA4"/>
    <w:rsid w:val="00D61CC9"/>
    <w:rsid w:val="00D61F3B"/>
    <w:rsid w:val="00D62534"/>
    <w:rsid w:val="00D64622"/>
    <w:rsid w:val="00D651CA"/>
    <w:rsid w:val="00D652F7"/>
    <w:rsid w:val="00D65FAF"/>
    <w:rsid w:val="00D65FF5"/>
    <w:rsid w:val="00D667B7"/>
    <w:rsid w:val="00D677F0"/>
    <w:rsid w:val="00D67D53"/>
    <w:rsid w:val="00D67DC1"/>
    <w:rsid w:val="00D7115B"/>
    <w:rsid w:val="00D7167F"/>
    <w:rsid w:val="00D72B03"/>
    <w:rsid w:val="00D7447A"/>
    <w:rsid w:val="00D75751"/>
    <w:rsid w:val="00D75CB1"/>
    <w:rsid w:val="00D768BD"/>
    <w:rsid w:val="00D7744C"/>
    <w:rsid w:val="00D77687"/>
    <w:rsid w:val="00D811BE"/>
    <w:rsid w:val="00D82E00"/>
    <w:rsid w:val="00D845A3"/>
    <w:rsid w:val="00D84A29"/>
    <w:rsid w:val="00D86CD9"/>
    <w:rsid w:val="00D87299"/>
    <w:rsid w:val="00D902DE"/>
    <w:rsid w:val="00D90B24"/>
    <w:rsid w:val="00D90D38"/>
    <w:rsid w:val="00D9108C"/>
    <w:rsid w:val="00D912C1"/>
    <w:rsid w:val="00D91581"/>
    <w:rsid w:val="00D91855"/>
    <w:rsid w:val="00D91D5D"/>
    <w:rsid w:val="00D9221B"/>
    <w:rsid w:val="00D922A8"/>
    <w:rsid w:val="00D927DB"/>
    <w:rsid w:val="00D93A59"/>
    <w:rsid w:val="00D949D1"/>
    <w:rsid w:val="00D94F23"/>
    <w:rsid w:val="00D95D93"/>
    <w:rsid w:val="00D95EE4"/>
    <w:rsid w:val="00D962B6"/>
    <w:rsid w:val="00D96451"/>
    <w:rsid w:val="00D96BD3"/>
    <w:rsid w:val="00D96D1B"/>
    <w:rsid w:val="00D9714A"/>
    <w:rsid w:val="00D97CBE"/>
    <w:rsid w:val="00DA0D61"/>
    <w:rsid w:val="00DA0F80"/>
    <w:rsid w:val="00DA2D5C"/>
    <w:rsid w:val="00DA4756"/>
    <w:rsid w:val="00DA4992"/>
    <w:rsid w:val="00DA4B81"/>
    <w:rsid w:val="00DA54FA"/>
    <w:rsid w:val="00DA59A3"/>
    <w:rsid w:val="00DB022C"/>
    <w:rsid w:val="00DB06C6"/>
    <w:rsid w:val="00DB188B"/>
    <w:rsid w:val="00DB1BFE"/>
    <w:rsid w:val="00DB23EC"/>
    <w:rsid w:val="00DB2934"/>
    <w:rsid w:val="00DB31A2"/>
    <w:rsid w:val="00DB360F"/>
    <w:rsid w:val="00DB3B9E"/>
    <w:rsid w:val="00DB3E9A"/>
    <w:rsid w:val="00DB4899"/>
    <w:rsid w:val="00DB4DCF"/>
    <w:rsid w:val="00DB54BF"/>
    <w:rsid w:val="00DB5FCE"/>
    <w:rsid w:val="00DB69C5"/>
    <w:rsid w:val="00DB71A5"/>
    <w:rsid w:val="00DB7E26"/>
    <w:rsid w:val="00DB7F31"/>
    <w:rsid w:val="00DC048D"/>
    <w:rsid w:val="00DC04F6"/>
    <w:rsid w:val="00DC085F"/>
    <w:rsid w:val="00DC0B68"/>
    <w:rsid w:val="00DC1792"/>
    <w:rsid w:val="00DC193A"/>
    <w:rsid w:val="00DC1A5A"/>
    <w:rsid w:val="00DC1CCB"/>
    <w:rsid w:val="00DC2D7D"/>
    <w:rsid w:val="00DC2E68"/>
    <w:rsid w:val="00DC3A2C"/>
    <w:rsid w:val="00DC3CF6"/>
    <w:rsid w:val="00DC4D48"/>
    <w:rsid w:val="00DC5443"/>
    <w:rsid w:val="00DC5C38"/>
    <w:rsid w:val="00DC5F95"/>
    <w:rsid w:val="00DC6C28"/>
    <w:rsid w:val="00DC6E4F"/>
    <w:rsid w:val="00DC79C8"/>
    <w:rsid w:val="00DC7A4F"/>
    <w:rsid w:val="00DD0259"/>
    <w:rsid w:val="00DD030C"/>
    <w:rsid w:val="00DD046A"/>
    <w:rsid w:val="00DD0A89"/>
    <w:rsid w:val="00DD2CB9"/>
    <w:rsid w:val="00DD34AD"/>
    <w:rsid w:val="00DD3FD4"/>
    <w:rsid w:val="00DD58F5"/>
    <w:rsid w:val="00DD6A3D"/>
    <w:rsid w:val="00DD7E22"/>
    <w:rsid w:val="00DE3733"/>
    <w:rsid w:val="00DE38EE"/>
    <w:rsid w:val="00DE42BC"/>
    <w:rsid w:val="00DE4D1C"/>
    <w:rsid w:val="00DE5425"/>
    <w:rsid w:val="00DE710B"/>
    <w:rsid w:val="00DE731A"/>
    <w:rsid w:val="00DE74E0"/>
    <w:rsid w:val="00DF059A"/>
    <w:rsid w:val="00DF07A3"/>
    <w:rsid w:val="00DF0A7C"/>
    <w:rsid w:val="00DF2551"/>
    <w:rsid w:val="00DF2E94"/>
    <w:rsid w:val="00DF30F2"/>
    <w:rsid w:val="00DF3C53"/>
    <w:rsid w:val="00DF3E95"/>
    <w:rsid w:val="00DF4990"/>
    <w:rsid w:val="00DF5516"/>
    <w:rsid w:val="00DF5D18"/>
    <w:rsid w:val="00DF63AF"/>
    <w:rsid w:val="00DF6A9E"/>
    <w:rsid w:val="00DF7060"/>
    <w:rsid w:val="00E00163"/>
    <w:rsid w:val="00E006A1"/>
    <w:rsid w:val="00E01682"/>
    <w:rsid w:val="00E01DFD"/>
    <w:rsid w:val="00E0328E"/>
    <w:rsid w:val="00E05938"/>
    <w:rsid w:val="00E05ACE"/>
    <w:rsid w:val="00E05D2E"/>
    <w:rsid w:val="00E06804"/>
    <w:rsid w:val="00E07D90"/>
    <w:rsid w:val="00E07D9B"/>
    <w:rsid w:val="00E11186"/>
    <w:rsid w:val="00E11DCC"/>
    <w:rsid w:val="00E14144"/>
    <w:rsid w:val="00E14F07"/>
    <w:rsid w:val="00E15584"/>
    <w:rsid w:val="00E15682"/>
    <w:rsid w:val="00E15A37"/>
    <w:rsid w:val="00E1668F"/>
    <w:rsid w:val="00E1710A"/>
    <w:rsid w:val="00E17989"/>
    <w:rsid w:val="00E17A2A"/>
    <w:rsid w:val="00E17D34"/>
    <w:rsid w:val="00E20085"/>
    <w:rsid w:val="00E201E8"/>
    <w:rsid w:val="00E20C51"/>
    <w:rsid w:val="00E222E9"/>
    <w:rsid w:val="00E22AAB"/>
    <w:rsid w:val="00E2335D"/>
    <w:rsid w:val="00E2415E"/>
    <w:rsid w:val="00E2481B"/>
    <w:rsid w:val="00E27978"/>
    <w:rsid w:val="00E27B5A"/>
    <w:rsid w:val="00E27F35"/>
    <w:rsid w:val="00E30039"/>
    <w:rsid w:val="00E30425"/>
    <w:rsid w:val="00E307D1"/>
    <w:rsid w:val="00E31335"/>
    <w:rsid w:val="00E32621"/>
    <w:rsid w:val="00E352E5"/>
    <w:rsid w:val="00E37769"/>
    <w:rsid w:val="00E40FB0"/>
    <w:rsid w:val="00E416B0"/>
    <w:rsid w:val="00E42100"/>
    <w:rsid w:val="00E43280"/>
    <w:rsid w:val="00E43A37"/>
    <w:rsid w:val="00E43B0C"/>
    <w:rsid w:val="00E4432E"/>
    <w:rsid w:val="00E4489C"/>
    <w:rsid w:val="00E44BFF"/>
    <w:rsid w:val="00E4593D"/>
    <w:rsid w:val="00E468FE"/>
    <w:rsid w:val="00E474E7"/>
    <w:rsid w:val="00E476A9"/>
    <w:rsid w:val="00E476DE"/>
    <w:rsid w:val="00E5061A"/>
    <w:rsid w:val="00E50863"/>
    <w:rsid w:val="00E50A55"/>
    <w:rsid w:val="00E52775"/>
    <w:rsid w:val="00E53B18"/>
    <w:rsid w:val="00E56707"/>
    <w:rsid w:val="00E57707"/>
    <w:rsid w:val="00E60B74"/>
    <w:rsid w:val="00E61AA5"/>
    <w:rsid w:val="00E6215E"/>
    <w:rsid w:val="00E63785"/>
    <w:rsid w:val="00E64291"/>
    <w:rsid w:val="00E64E50"/>
    <w:rsid w:val="00E65177"/>
    <w:rsid w:val="00E660D8"/>
    <w:rsid w:val="00E66C85"/>
    <w:rsid w:val="00E66EFC"/>
    <w:rsid w:val="00E71EF5"/>
    <w:rsid w:val="00E721DF"/>
    <w:rsid w:val="00E72C1D"/>
    <w:rsid w:val="00E735B7"/>
    <w:rsid w:val="00E7415A"/>
    <w:rsid w:val="00E74241"/>
    <w:rsid w:val="00E75092"/>
    <w:rsid w:val="00E75B35"/>
    <w:rsid w:val="00E76E60"/>
    <w:rsid w:val="00E77E5A"/>
    <w:rsid w:val="00E80318"/>
    <w:rsid w:val="00E81F75"/>
    <w:rsid w:val="00E82415"/>
    <w:rsid w:val="00E8246F"/>
    <w:rsid w:val="00E82DCB"/>
    <w:rsid w:val="00E836CE"/>
    <w:rsid w:val="00E8686B"/>
    <w:rsid w:val="00E874A7"/>
    <w:rsid w:val="00E87BB5"/>
    <w:rsid w:val="00E91B87"/>
    <w:rsid w:val="00E92763"/>
    <w:rsid w:val="00E93B6F"/>
    <w:rsid w:val="00E93BCF"/>
    <w:rsid w:val="00E9417F"/>
    <w:rsid w:val="00E95B48"/>
    <w:rsid w:val="00E960E0"/>
    <w:rsid w:val="00E97124"/>
    <w:rsid w:val="00EA0A21"/>
    <w:rsid w:val="00EA158B"/>
    <w:rsid w:val="00EA1A4B"/>
    <w:rsid w:val="00EA1AA1"/>
    <w:rsid w:val="00EA1E87"/>
    <w:rsid w:val="00EA328D"/>
    <w:rsid w:val="00EA44E9"/>
    <w:rsid w:val="00EA4823"/>
    <w:rsid w:val="00EA6022"/>
    <w:rsid w:val="00EA6C85"/>
    <w:rsid w:val="00EA7E39"/>
    <w:rsid w:val="00EB009E"/>
    <w:rsid w:val="00EB0997"/>
    <w:rsid w:val="00EB3D4F"/>
    <w:rsid w:val="00EB3E97"/>
    <w:rsid w:val="00EB43FE"/>
    <w:rsid w:val="00EB6380"/>
    <w:rsid w:val="00EB7409"/>
    <w:rsid w:val="00EB78AC"/>
    <w:rsid w:val="00EB7950"/>
    <w:rsid w:val="00EB7D0B"/>
    <w:rsid w:val="00EC121A"/>
    <w:rsid w:val="00EC1279"/>
    <w:rsid w:val="00EC12F0"/>
    <w:rsid w:val="00EC1DB9"/>
    <w:rsid w:val="00EC2674"/>
    <w:rsid w:val="00EC2698"/>
    <w:rsid w:val="00EC2CFD"/>
    <w:rsid w:val="00EC3015"/>
    <w:rsid w:val="00EC3E88"/>
    <w:rsid w:val="00EC45BC"/>
    <w:rsid w:val="00EC4774"/>
    <w:rsid w:val="00EC5EF6"/>
    <w:rsid w:val="00EC6042"/>
    <w:rsid w:val="00EC669F"/>
    <w:rsid w:val="00EC7751"/>
    <w:rsid w:val="00ED05F6"/>
    <w:rsid w:val="00ED2410"/>
    <w:rsid w:val="00ED3ADF"/>
    <w:rsid w:val="00ED553C"/>
    <w:rsid w:val="00ED555E"/>
    <w:rsid w:val="00ED633A"/>
    <w:rsid w:val="00ED7610"/>
    <w:rsid w:val="00ED7877"/>
    <w:rsid w:val="00EE0DBB"/>
    <w:rsid w:val="00EE10F4"/>
    <w:rsid w:val="00EE1D10"/>
    <w:rsid w:val="00EE28A8"/>
    <w:rsid w:val="00EE2FBF"/>
    <w:rsid w:val="00EE36DC"/>
    <w:rsid w:val="00EE6A7B"/>
    <w:rsid w:val="00EF03F6"/>
    <w:rsid w:val="00EF084A"/>
    <w:rsid w:val="00EF0B45"/>
    <w:rsid w:val="00EF1052"/>
    <w:rsid w:val="00EF16D5"/>
    <w:rsid w:val="00EF1703"/>
    <w:rsid w:val="00EF19D8"/>
    <w:rsid w:val="00EF3975"/>
    <w:rsid w:val="00EF3A0C"/>
    <w:rsid w:val="00EF3DB0"/>
    <w:rsid w:val="00EF472E"/>
    <w:rsid w:val="00EF480F"/>
    <w:rsid w:val="00EF4910"/>
    <w:rsid w:val="00EF4E11"/>
    <w:rsid w:val="00EF5178"/>
    <w:rsid w:val="00EF70F2"/>
    <w:rsid w:val="00F013FE"/>
    <w:rsid w:val="00F01C6E"/>
    <w:rsid w:val="00F01F8E"/>
    <w:rsid w:val="00F02477"/>
    <w:rsid w:val="00F0346B"/>
    <w:rsid w:val="00F03A97"/>
    <w:rsid w:val="00F03C65"/>
    <w:rsid w:val="00F045C2"/>
    <w:rsid w:val="00F0479D"/>
    <w:rsid w:val="00F05AAC"/>
    <w:rsid w:val="00F064B3"/>
    <w:rsid w:val="00F07525"/>
    <w:rsid w:val="00F07F9E"/>
    <w:rsid w:val="00F12D02"/>
    <w:rsid w:val="00F130E3"/>
    <w:rsid w:val="00F13EEE"/>
    <w:rsid w:val="00F14C02"/>
    <w:rsid w:val="00F156F2"/>
    <w:rsid w:val="00F202B9"/>
    <w:rsid w:val="00F208A7"/>
    <w:rsid w:val="00F22A6D"/>
    <w:rsid w:val="00F22AE9"/>
    <w:rsid w:val="00F23389"/>
    <w:rsid w:val="00F2478A"/>
    <w:rsid w:val="00F247E1"/>
    <w:rsid w:val="00F253F6"/>
    <w:rsid w:val="00F253FD"/>
    <w:rsid w:val="00F25DCF"/>
    <w:rsid w:val="00F25DF9"/>
    <w:rsid w:val="00F27AD7"/>
    <w:rsid w:val="00F310D5"/>
    <w:rsid w:val="00F31760"/>
    <w:rsid w:val="00F31F7C"/>
    <w:rsid w:val="00F3244A"/>
    <w:rsid w:val="00F326E4"/>
    <w:rsid w:val="00F327E2"/>
    <w:rsid w:val="00F32BB8"/>
    <w:rsid w:val="00F338E7"/>
    <w:rsid w:val="00F34797"/>
    <w:rsid w:val="00F35116"/>
    <w:rsid w:val="00F3582E"/>
    <w:rsid w:val="00F37699"/>
    <w:rsid w:val="00F37928"/>
    <w:rsid w:val="00F40C3A"/>
    <w:rsid w:val="00F4190E"/>
    <w:rsid w:val="00F422F4"/>
    <w:rsid w:val="00F4380F"/>
    <w:rsid w:val="00F43B51"/>
    <w:rsid w:val="00F43E18"/>
    <w:rsid w:val="00F47751"/>
    <w:rsid w:val="00F47E9F"/>
    <w:rsid w:val="00F5077B"/>
    <w:rsid w:val="00F53648"/>
    <w:rsid w:val="00F5567F"/>
    <w:rsid w:val="00F55CC3"/>
    <w:rsid w:val="00F56142"/>
    <w:rsid w:val="00F57412"/>
    <w:rsid w:val="00F600FA"/>
    <w:rsid w:val="00F60E85"/>
    <w:rsid w:val="00F6142D"/>
    <w:rsid w:val="00F6226B"/>
    <w:rsid w:val="00F62354"/>
    <w:rsid w:val="00F62963"/>
    <w:rsid w:val="00F62C06"/>
    <w:rsid w:val="00F63779"/>
    <w:rsid w:val="00F63BDE"/>
    <w:rsid w:val="00F64573"/>
    <w:rsid w:val="00F64F15"/>
    <w:rsid w:val="00F663EF"/>
    <w:rsid w:val="00F70857"/>
    <w:rsid w:val="00F70B70"/>
    <w:rsid w:val="00F71010"/>
    <w:rsid w:val="00F71986"/>
    <w:rsid w:val="00F720F6"/>
    <w:rsid w:val="00F731E1"/>
    <w:rsid w:val="00F732FE"/>
    <w:rsid w:val="00F73E54"/>
    <w:rsid w:val="00F75AAB"/>
    <w:rsid w:val="00F76AC1"/>
    <w:rsid w:val="00F76E00"/>
    <w:rsid w:val="00F76E2E"/>
    <w:rsid w:val="00F76FD2"/>
    <w:rsid w:val="00F77010"/>
    <w:rsid w:val="00F817DE"/>
    <w:rsid w:val="00F8194E"/>
    <w:rsid w:val="00F820AB"/>
    <w:rsid w:val="00F8304F"/>
    <w:rsid w:val="00F830FE"/>
    <w:rsid w:val="00F8352A"/>
    <w:rsid w:val="00F83D70"/>
    <w:rsid w:val="00F85653"/>
    <w:rsid w:val="00F8577A"/>
    <w:rsid w:val="00F85AB4"/>
    <w:rsid w:val="00F86FA1"/>
    <w:rsid w:val="00F874DC"/>
    <w:rsid w:val="00F904B0"/>
    <w:rsid w:val="00F90577"/>
    <w:rsid w:val="00F9103C"/>
    <w:rsid w:val="00F91079"/>
    <w:rsid w:val="00F91775"/>
    <w:rsid w:val="00F917C9"/>
    <w:rsid w:val="00F91AA2"/>
    <w:rsid w:val="00F92C78"/>
    <w:rsid w:val="00F934C1"/>
    <w:rsid w:val="00F93F80"/>
    <w:rsid w:val="00F94694"/>
    <w:rsid w:val="00F94A6F"/>
    <w:rsid w:val="00F95226"/>
    <w:rsid w:val="00F96424"/>
    <w:rsid w:val="00F9796B"/>
    <w:rsid w:val="00F97F30"/>
    <w:rsid w:val="00FA03E0"/>
    <w:rsid w:val="00FA1F06"/>
    <w:rsid w:val="00FA22A9"/>
    <w:rsid w:val="00FA23F7"/>
    <w:rsid w:val="00FA317D"/>
    <w:rsid w:val="00FA4E2D"/>
    <w:rsid w:val="00FA5CDA"/>
    <w:rsid w:val="00FA7701"/>
    <w:rsid w:val="00FB03A2"/>
    <w:rsid w:val="00FB04CD"/>
    <w:rsid w:val="00FB1776"/>
    <w:rsid w:val="00FB1943"/>
    <w:rsid w:val="00FB1E60"/>
    <w:rsid w:val="00FB2C5C"/>
    <w:rsid w:val="00FB3741"/>
    <w:rsid w:val="00FB44F6"/>
    <w:rsid w:val="00FB5B35"/>
    <w:rsid w:val="00FB716A"/>
    <w:rsid w:val="00FB737F"/>
    <w:rsid w:val="00FB7846"/>
    <w:rsid w:val="00FC2A7D"/>
    <w:rsid w:val="00FC3E51"/>
    <w:rsid w:val="00FC48BB"/>
    <w:rsid w:val="00FC6AB4"/>
    <w:rsid w:val="00FC6B87"/>
    <w:rsid w:val="00FC6EA5"/>
    <w:rsid w:val="00FC7269"/>
    <w:rsid w:val="00FD0451"/>
    <w:rsid w:val="00FD0D1E"/>
    <w:rsid w:val="00FD15BA"/>
    <w:rsid w:val="00FD2F57"/>
    <w:rsid w:val="00FD3BF4"/>
    <w:rsid w:val="00FD42F8"/>
    <w:rsid w:val="00FD52EC"/>
    <w:rsid w:val="00FD53A0"/>
    <w:rsid w:val="00FD5A13"/>
    <w:rsid w:val="00FD7567"/>
    <w:rsid w:val="00FD782E"/>
    <w:rsid w:val="00FD7867"/>
    <w:rsid w:val="00FD7C91"/>
    <w:rsid w:val="00FE1756"/>
    <w:rsid w:val="00FE1BC4"/>
    <w:rsid w:val="00FE1E3F"/>
    <w:rsid w:val="00FE208A"/>
    <w:rsid w:val="00FE2D20"/>
    <w:rsid w:val="00FE3914"/>
    <w:rsid w:val="00FE3B07"/>
    <w:rsid w:val="00FE50E9"/>
    <w:rsid w:val="00FE536E"/>
    <w:rsid w:val="00FE6489"/>
    <w:rsid w:val="00FE68A8"/>
    <w:rsid w:val="00FE6DDB"/>
    <w:rsid w:val="00FE7F3F"/>
    <w:rsid w:val="00FF0090"/>
    <w:rsid w:val="00FF0857"/>
    <w:rsid w:val="00FF0A5B"/>
    <w:rsid w:val="00FF1535"/>
    <w:rsid w:val="00FF20B4"/>
    <w:rsid w:val="00FF3207"/>
    <w:rsid w:val="00FF33F5"/>
    <w:rsid w:val="00FF3B65"/>
    <w:rsid w:val="00FF3D5D"/>
    <w:rsid w:val="00FF4176"/>
    <w:rsid w:val="00FF4315"/>
    <w:rsid w:val="00FF55E0"/>
    <w:rsid w:val="00FF6BD0"/>
    <w:rsid w:val="00FF706A"/>
    <w:rsid w:val="043A086C"/>
    <w:rsid w:val="05927A85"/>
    <w:rsid w:val="05B3134A"/>
    <w:rsid w:val="082F3059"/>
    <w:rsid w:val="0886344C"/>
    <w:rsid w:val="096047FB"/>
    <w:rsid w:val="0B912D0E"/>
    <w:rsid w:val="0CCC6D98"/>
    <w:rsid w:val="0D504342"/>
    <w:rsid w:val="0E8536A2"/>
    <w:rsid w:val="136D5CBC"/>
    <w:rsid w:val="144F7B35"/>
    <w:rsid w:val="14665D24"/>
    <w:rsid w:val="157E50A0"/>
    <w:rsid w:val="15BA2D4A"/>
    <w:rsid w:val="17595E09"/>
    <w:rsid w:val="176651A7"/>
    <w:rsid w:val="19011D88"/>
    <w:rsid w:val="19FE255B"/>
    <w:rsid w:val="1C6F2165"/>
    <w:rsid w:val="1D735D24"/>
    <w:rsid w:val="1EF7090D"/>
    <w:rsid w:val="1FCF6E73"/>
    <w:rsid w:val="20B41BC5"/>
    <w:rsid w:val="22B57FB1"/>
    <w:rsid w:val="24400E1F"/>
    <w:rsid w:val="247D51DF"/>
    <w:rsid w:val="248520D7"/>
    <w:rsid w:val="26357BCB"/>
    <w:rsid w:val="269A0614"/>
    <w:rsid w:val="29244892"/>
    <w:rsid w:val="2AC076A5"/>
    <w:rsid w:val="2CE46631"/>
    <w:rsid w:val="31A4779A"/>
    <w:rsid w:val="33E6570C"/>
    <w:rsid w:val="359033E2"/>
    <w:rsid w:val="373C745E"/>
    <w:rsid w:val="3795459A"/>
    <w:rsid w:val="39EA702F"/>
    <w:rsid w:val="3A52627F"/>
    <w:rsid w:val="3AB50518"/>
    <w:rsid w:val="3CB21E5B"/>
    <w:rsid w:val="3D154364"/>
    <w:rsid w:val="3EAD0CC4"/>
    <w:rsid w:val="3F3B0C9D"/>
    <w:rsid w:val="3FB25B02"/>
    <w:rsid w:val="4116259D"/>
    <w:rsid w:val="43452E25"/>
    <w:rsid w:val="437E6395"/>
    <w:rsid w:val="45292FA8"/>
    <w:rsid w:val="45F11453"/>
    <w:rsid w:val="47EB15F5"/>
    <w:rsid w:val="484A33D5"/>
    <w:rsid w:val="4B3D6AD7"/>
    <w:rsid w:val="4C3332EF"/>
    <w:rsid w:val="4CA92954"/>
    <w:rsid w:val="4EC90CCF"/>
    <w:rsid w:val="505226DD"/>
    <w:rsid w:val="51424ECF"/>
    <w:rsid w:val="51550EA9"/>
    <w:rsid w:val="518C7008"/>
    <w:rsid w:val="519A542A"/>
    <w:rsid w:val="526F2DCB"/>
    <w:rsid w:val="54E57FC4"/>
    <w:rsid w:val="558A7EAF"/>
    <w:rsid w:val="56825DFA"/>
    <w:rsid w:val="56A60F15"/>
    <w:rsid w:val="57FC0A89"/>
    <w:rsid w:val="586D2BCD"/>
    <w:rsid w:val="5A160809"/>
    <w:rsid w:val="5FC51DA0"/>
    <w:rsid w:val="61985D05"/>
    <w:rsid w:val="61E24520"/>
    <w:rsid w:val="62F7618C"/>
    <w:rsid w:val="64AA756E"/>
    <w:rsid w:val="684C21A2"/>
    <w:rsid w:val="6C0172CD"/>
    <w:rsid w:val="6C460564"/>
    <w:rsid w:val="6E7354E8"/>
    <w:rsid w:val="6FA5220E"/>
    <w:rsid w:val="706F0D4A"/>
    <w:rsid w:val="725B4129"/>
    <w:rsid w:val="73742238"/>
    <w:rsid w:val="75457105"/>
    <w:rsid w:val="760844A3"/>
    <w:rsid w:val="79993AD1"/>
    <w:rsid w:val="7A04260F"/>
    <w:rsid w:val="7A1E63AE"/>
    <w:rsid w:val="7DB41E14"/>
    <w:rsid w:val="7EB81B2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uiPriority="0" w:qFormat="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uiPriority="0" w:qFormat="1"/>
    <w:lsdException w:name="footnote text" w:semiHidden="1" w:unhideWhenUsed="1"/>
    <w:lsdException w:name="annotation text" w:semiHidden="1"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uiPriority="0" w:qFormat="1"/>
    <w:lsdException w:name="Body Text First Indent 2" w:uiPriority="0" w:qFormat="1"/>
    <w:lsdException w:name="Note Heading" w:semiHidden="1" w:unhideWhenUsed="1"/>
    <w:lsdException w:name="Body Text 2" w:uiPriority="0" w:qFormat="1"/>
    <w:lsdException w:name="Body Text 3" w:uiPriority="0" w:qFormat="1"/>
    <w:lsdException w:name="Body Text Indent 2" w:uiPriority="0" w:qFormat="1"/>
    <w:lsdException w:name="Body Text Indent 3" w:uiPriority="0" w:qFormat="1"/>
    <w:lsdException w:name="Block Text" w:semiHidden="1" w:unhideWhenUsed="1"/>
    <w:lsdException w:name="Hyperlink" w:uiPriority="0" w:qFormat="1"/>
    <w:lsdException w:name="FollowedHyperlink" w:uiPriority="0" w:qFormat="1"/>
    <w:lsdException w:name="Strong" w:uiPriority="0" w:qFormat="1"/>
    <w:lsdException w:name="Emphasis" w:uiPriority="20" w:qFormat="1"/>
    <w:lsdException w:name="Document Map" w:semiHidden="1"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Balloon Text" w:semiHidden="1" w:uiPriority="0" w:qFormat="1"/>
    <w:lsdException w:name="Table Grid" w:uiPriority="0" w:qFormat="1"/>
    <w:lsdException w:name="Placeholder Text" w:unhideWhenUsed="1" w:qFormat="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a0"/>
    <w:qFormat/>
    <w:rsid w:val="00452D2A"/>
    <w:pPr>
      <w:widowControl w:val="0"/>
      <w:jc w:val="both"/>
    </w:pPr>
    <w:rPr>
      <w:kern w:val="2"/>
      <w:sz w:val="21"/>
      <w:szCs w:val="24"/>
    </w:rPr>
  </w:style>
  <w:style w:type="paragraph" w:styleId="1">
    <w:name w:val="heading 1"/>
    <w:basedOn w:val="a"/>
    <w:next w:val="a"/>
    <w:link w:val="1Char"/>
    <w:qFormat/>
    <w:rsid w:val="00452D2A"/>
    <w:pPr>
      <w:keepNext/>
      <w:keepLines/>
      <w:spacing w:before="340" w:after="330" w:line="578" w:lineRule="auto"/>
      <w:outlineLvl w:val="0"/>
    </w:pPr>
    <w:rPr>
      <w:b/>
      <w:bCs/>
      <w:kern w:val="44"/>
      <w:sz w:val="44"/>
      <w:szCs w:val="44"/>
    </w:rPr>
  </w:style>
  <w:style w:type="paragraph" w:styleId="2">
    <w:name w:val="heading 2"/>
    <w:basedOn w:val="a"/>
    <w:next w:val="a"/>
    <w:link w:val="2Char"/>
    <w:qFormat/>
    <w:rsid w:val="00452D2A"/>
    <w:pPr>
      <w:keepNext/>
      <w:keepLines/>
      <w:spacing w:before="260" w:after="260" w:line="416" w:lineRule="auto"/>
      <w:outlineLvl w:val="1"/>
    </w:pPr>
    <w:rPr>
      <w:rFonts w:ascii="Arial" w:eastAsia="黑体" w:hAnsi="Arial"/>
      <w:b/>
      <w:bCs/>
      <w:kern w:val="0"/>
      <w:sz w:val="32"/>
      <w:szCs w:val="32"/>
    </w:rPr>
  </w:style>
  <w:style w:type="paragraph" w:styleId="3">
    <w:name w:val="heading 3"/>
    <w:basedOn w:val="a"/>
    <w:next w:val="a"/>
    <w:link w:val="3Char"/>
    <w:qFormat/>
    <w:rsid w:val="00452D2A"/>
    <w:pPr>
      <w:keepNext/>
      <w:keepLines/>
      <w:spacing w:before="260" w:after="260" w:line="416" w:lineRule="auto"/>
      <w:outlineLvl w:val="2"/>
    </w:pPr>
    <w:rPr>
      <w:b/>
      <w:bCs/>
      <w:kern w:val="0"/>
      <w:sz w:val="32"/>
      <w:szCs w:val="32"/>
    </w:rPr>
  </w:style>
  <w:style w:type="paragraph" w:styleId="4">
    <w:name w:val="heading 4"/>
    <w:basedOn w:val="a"/>
    <w:next w:val="a"/>
    <w:link w:val="4Char"/>
    <w:qFormat/>
    <w:rsid w:val="00452D2A"/>
    <w:pPr>
      <w:keepNext/>
      <w:jc w:val="center"/>
      <w:outlineLvl w:val="3"/>
    </w:pPr>
    <w:rPr>
      <w:rFonts w:eastAsia="新宋体"/>
      <w:kern w:val="0"/>
      <w:sz w:val="30"/>
      <w:szCs w:val="21"/>
    </w:rPr>
  </w:style>
  <w:style w:type="paragraph" w:styleId="5">
    <w:name w:val="heading 5"/>
    <w:basedOn w:val="a"/>
    <w:next w:val="a"/>
    <w:link w:val="5Char"/>
    <w:qFormat/>
    <w:rsid w:val="00452D2A"/>
    <w:pPr>
      <w:keepNext/>
      <w:keepLines/>
      <w:spacing w:before="280" w:after="290" w:line="376" w:lineRule="auto"/>
      <w:outlineLvl w:val="4"/>
    </w:pPr>
    <w:rPr>
      <w:b/>
      <w:bCs/>
      <w:kern w:val="0"/>
      <w:sz w:val="28"/>
      <w:szCs w:val="28"/>
    </w:rPr>
  </w:style>
  <w:style w:type="paragraph" w:styleId="6">
    <w:name w:val="heading 6"/>
    <w:basedOn w:val="a"/>
    <w:next w:val="a1"/>
    <w:link w:val="6Char"/>
    <w:qFormat/>
    <w:rsid w:val="00452D2A"/>
    <w:pPr>
      <w:keepNext/>
      <w:jc w:val="center"/>
      <w:outlineLvl w:val="5"/>
    </w:pPr>
    <w:rPr>
      <w:b/>
      <w:kern w:val="0"/>
      <w:sz w:val="44"/>
      <w:szCs w:val="20"/>
    </w:rPr>
  </w:style>
  <w:style w:type="paragraph" w:styleId="7">
    <w:name w:val="heading 7"/>
    <w:basedOn w:val="a"/>
    <w:next w:val="a"/>
    <w:link w:val="7Char"/>
    <w:qFormat/>
    <w:rsid w:val="00452D2A"/>
    <w:pPr>
      <w:keepNext/>
      <w:keepLines/>
      <w:spacing w:before="240" w:after="64" w:line="320" w:lineRule="auto"/>
      <w:outlineLvl w:val="6"/>
    </w:pPr>
    <w:rPr>
      <w:b/>
      <w:bCs/>
      <w:kern w:val="0"/>
      <w:sz w:val="24"/>
    </w:rPr>
  </w:style>
  <w:style w:type="paragraph" w:styleId="8">
    <w:name w:val="heading 8"/>
    <w:basedOn w:val="a"/>
    <w:next w:val="a"/>
    <w:link w:val="8Char"/>
    <w:qFormat/>
    <w:rsid w:val="00452D2A"/>
    <w:pPr>
      <w:keepNext/>
      <w:keepLines/>
      <w:spacing w:before="240" w:after="64" w:line="320" w:lineRule="auto"/>
      <w:outlineLvl w:val="7"/>
    </w:pPr>
    <w:rPr>
      <w:rFonts w:ascii="Arial" w:eastAsia="黑体" w:hAnsi="Arial"/>
      <w:kern w:val="0"/>
      <w:sz w:val="24"/>
    </w:rPr>
  </w:style>
  <w:style w:type="paragraph" w:styleId="9">
    <w:name w:val="heading 9"/>
    <w:basedOn w:val="a"/>
    <w:next w:val="a"/>
    <w:link w:val="9Char"/>
    <w:qFormat/>
    <w:rsid w:val="00452D2A"/>
    <w:pPr>
      <w:keepNext/>
      <w:keepLines/>
      <w:spacing w:before="240" w:after="64" w:line="320" w:lineRule="auto"/>
      <w:outlineLvl w:val="8"/>
    </w:pPr>
    <w:rPr>
      <w:rFonts w:ascii="Arial" w:eastAsia="黑体" w:hAnsi="Arial"/>
      <w:kern w:val="0"/>
      <w:sz w:val="24"/>
      <w:szCs w:val="21"/>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0">
    <w:name w:val="Body Text"/>
    <w:basedOn w:val="a"/>
    <w:next w:val="a5"/>
    <w:link w:val="Char"/>
    <w:qFormat/>
    <w:rsid w:val="00452D2A"/>
    <w:rPr>
      <w:rFonts w:ascii="仿宋_GB2312" w:eastAsia="仿宋_GB2312"/>
      <w:kern w:val="0"/>
      <w:sz w:val="24"/>
      <w:szCs w:val="20"/>
    </w:rPr>
  </w:style>
  <w:style w:type="paragraph" w:styleId="a5">
    <w:name w:val="Body Text First Indent"/>
    <w:basedOn w:val="a0"/>
    <w:link w:val="Char0"/>
    <w:qFormat/>
    <w:rsid w:val="00452D2A"/>
    <w:pPr>
      <w:spacing w:after="120"/>
      <w:ind w:firstLineChars="100" w:firstLine="420"/>
    </w:pPr>
    <w:rPr>
      <w:rFonts w:ascii="Times New Roman" w:eastAsia="宋体"/>
      <w:szCs w:val="24"/>
    </w:rPr>
  </w:style>
  <w:style w:type="paragraph" w:styleId="a1">
    <w:name w:val="Normal Indent"/>
    <w:basedOn w:val="a"/>
    <w:next w:val="a"/>
    <w:link w:val="Char1"/>
    <w:qFormat/>
    <w:rsid w:val="00452D2A"/>
    <w:pPr>
      <w:ind w:firstLine="420"/>
    </w:pPr>
    <w:rPr>
      <w:kern w:val="0"/>
      <w:sz w:val="20"/>
      <w:szCs w:val="20"/>
    </w:rPr>
  </w:style>
  <w:style w:type="paragraph" w:styleId="a6">
    <w:name w:val="Document Map"/>
    <w:basedOn w:val="a"/>
    <w:link w:val="Char2"/>
    <w:semiHidden/>
    <w:qFormat/>
    <w:rsid w:val="00452D2A"/>
    <w:pPr>
      <w:shd w:val="clear" w:color="auto" w:fill="000080"/>
    </w:pPr>
    <w:rPr>
      <w:kern w:val="0"/>
      <w:sz w:val="20"/>
    </w:rPr>
  </w:style>
  <w:style w:type="paragraph" w:styleId="a7">
    <w:name w:val="annotation text"/>
    <w:basedOn w:val="a"/>
    <w:link w:val="Char3"/>
    <w:uiPriority w:val="99"/>
    <w:semiHidden/>
    <w:unhideWhenUsed/>
    <w:qFormat/>
    <w:rsid w:val="00452D2A"/>
    <w:pPr>
      <w:jc w:val="left"/>
    </w:pPr>
  </w:style>
  <w:style w:type="paragraph" w:styleId="30">
    <w:name w:val="Body Text 3"/>
    <w:basedOn w:val="a"/>
    <w:link w:val="3Char0"/>
    <w:qFormat/>
    <w:rsid w:val="00452D2A"/>
    <w:pPr>
      <w:spacing w:after="120"/>
    </w:pPr>
    <w:rPr>
      <w:kern w:val="0"/>
      <w:sz w:val="16"/>
      <w:szCs w:val="16"/>
    </w:rPr>
  </w:style>
  <w:style w:type="paragraph" w:styleId="a8">
    <w:name w:val="Body Text Indent"/>
    <w:basedOn w:val="a"/>
    <w:link w:val="Char4"/>
    <w:qFormat/>
    <w:rsid w:val="00452D2A"/>
    <w:pPr>
      <w:ind w:left="765"/>
    </w:pPr>
    <w:rPr>
      <w:rFonts w:ascii="仿宋_GB2312" w:eastAsia="仿宋_GB2312"/>
      <w:kern w:val="0"/>
      <w:sz w:val="28"/>
      <w:szCs w:val="20"/>
    </w:rPr>
  </w:style>
  <w:style w:type="paragraph" w:styleId="40">
    <w:name w:val="index 4"/>
    <w:basedOn w:val="a"/>
    <w:next w:val="a"/>
    <w:qFormat/>
    <w:rsid w:val="00452D2A"/>
    <w:pPr>
      <w:spacing w:line="360" w:lineRule="auto"/>
      <w:ind w:left="840" w:hanging="210"/>
      <w:jc w:val="left"/>
    </w:pPr>
    <w:rPr>
      <w:rFonts w:ascii="Calibri" w:hAnsi="Calibri"/>
      <w:sz w:val="20"/>
      <w:szCs w:val="20"/>
    </w:rPr>
  </w:style>
  <w:style w:type="paragraph" w:styleId="a9">
    <w:name w:val="Plain Text"/>
    <w:basedOn w:val="a"/>
    <w:link w:val="Char5"/>
    <w:qFormat/>
    <w:rsid w:val="00452D2A"/>
    <w:rPr>
      <w:rFonts w:ascii="宋体" w:hAnsi="Courier New"/>
      <w:kern w:val="0"/>
      <w:sz w:val="20"/>
      <w:szCs w:val="21"/>
    </w:rPr>
  </w:style>
  <w:style w:type="paragraph" w:styleId="aa">
    <w:name w:val="Date"/>
    <w:basedOn w:val="a"/>
    <w:next w:val="a"/>
    <w:link w:val="Char6"/>
    <w:qFormat/>
    <w:rsid w:val="00452D2A"/>
    <w:rPr>
      <w:kern w:val="0"/>
      <w:sz w:val="24"/>
      <w:szCs w:val="20"/>
    </w:rPr>
  </w:style>
  <w:style w:type="paragraph" w:styleId="20">
    <w:name w:val="Body Text Indent 2"/>
    <w:basedOn w:val="a"/>
    <w:link w:val="2Char0"/>
    <w:qFormat/>
    <w:rsid w:val="00452D2A"/>
    <w:pPr>
      <w:spacing w:line="500" w:lineRule="exact"/>
      <w:ind w:firstLineChars="200" w:firstLine="560"/>
    </w:pPr>
    <w:rPr>
      <w:rFonts w:eastAsia="仿宋_GB2312"/>
      <w:kern w:val="0"/>
      <w:sz w:val="28"/>
      <w:szCs w:val="20"/>
    </w:rPr>
  </w:style>
  <w:style w:type="paragraph" w:styleId="ab">
    <w:name w:val="Balloon Text"/>
    <w:basedOn w:val="a"/>
    <w:link w:val="Char7"/>
    <w:semiHidden/>
    <w:qFormat/>
    <w:rsid w:val="00452D2A"/>
    <w:rPr>
      <w:kern w:val="0"/>
      <w:sz w:val="18"/>
      <w:szCs w:val="18"/>
    </w:rPr>
  </w:style>
  <w:style w:type="paragraph" w:styleId="ac">
    <w:name w:val="footer"/>
    <w:basedOn w:val="a"/>
    <w:link w:val="Char8"/>
    <w:uiPriority w:val="99"/>
    <w:qFormat/>
    <w:rsid w:val="00452D2A"/>
    <w:pPr>
      <w:tabs>
        <w:tab w:val="center" w:pos="4153"/>
        <w:tab w:val="right" w:pos="8306"/>
      </w:tabs>
      <w:snapToGrid w:val="0"/>
      <w:jc w:val="left"/>
    </w:pPr>
    <w:rPr>
      <w:kern w:val="0"/>
      <w:sz w:val="18"/>
      <w:szCs w:val="20"/>
    </w:rPr>
  </w:style>
  <w:style w:type="paragraph" w:styleId="ad">
    <w:name w:val="header"/>
    <w:basedOn w:val="a"/>
    <w:link w:val="Char9"/>
    <w:qFormat/>
    <w:rsid w:val="00452D2A"/>
    <w:pPr>
      <w:pBdr>
        <w:bottom w:val="single" w:sz="6" w:space="1" w:color="auto"/>
      </w:pBdr>
      <w:tabs>
        <w:tab w:val="center" w:pos="4153"/>
        <w:tab w:val="right" w:pos="8306"/>
      </w:tabs>
      <w:snapToGrid w:val="0"/>
      <w:jc w:val="center"/>
    </w:pPr>
    <w:rPr>
      <w:kern w:val="0"/>
      <w:sz w:val="18"/>
      <w:szCs w:val="18"/>
    </w:rPr>
  </w:style>
  <w:style w:type="paragraph" w:styleId="10">
    <w:name w:val="toc 1"/>
    <w:basedOn w:val="a"/>
    <w:next w:val="a"/>
    <w:semiHidden/>
    <w:qFormat/>
    <w:rsid w:val="00452D2A"/>
    <w:rPr>
      <w:sz w:val="24"/>
    </w:rPr>
  </w:style>
  <w:style w:type="paragraph" w:styleId="ae">
    <w:name w:val="List"/>
    <w:basedOn w:val="a"/>
    <w:qFormat/>
    <w:rsid w:val="00452D2A"/>
    <w:pPr>
      <w:ind w:left="200" w:hangingChars="200" w:hanging="200"/>
    </w:pPr>
  </w:style>
  <w:style w:type="paragraph" w:styleId="31">
    <w:name w:val="Body Text Indent 3"/>
    <w:basedOn w:val="a"/>
    <w:link w:val="3Char1"/>
    <w:qFormat/>
    <w:rsid w:val="00452D2A"/>
    <w:pPr>
      <w:spacing w:after="120"/>
      <w:ind w:leftChars="200" w:left="420"/>
    </w:pPr>
    <w:rPr>
      <w:kern w:val="0"/>
      <w:sz w:val="16"/>
      <w:szCs w:val="16"/>
    </w:rPr>
  </w:style>
  <w:style w:type="paragraph" w:styleId="21">
    <w:name w:val="Body Text 2"/>
    <w:basedOn w:val="a"/>
    <w:link w:val="2Char1"/>
    <w:qFormat/>
    <w:rsid w:val="00452D2A"/>
    <w:pPr>
      <w:snapToGrid w:val="0"/>
    </w:pPr>
    <w:rPr>
      <w:b/>
      <w:bCs/>
      <w:kern w:val="0"/>
      <w:sz w:val="18"/>
    </w:rPr>
  </w:style>
  <w:style w:type="paragraph" w:styleId="HTML">
    <w:name w:val="HTML Preformatted"/>
    <w:basedOn w:val="a"/>
    <w:link w:val="HTMLChar"/>
    <w:uiPriority w:val="99"/>
    <w:qFormat/>
    <w:rsid w:val="00452D2A"/>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30" w:lineRule="atLeast"/>
      <w:jc w:val="left"/>
    </w:pPr>
    <w:rPr>
      <w:rFonts w:ascii="Arial" w:hAnsi="Arial"/>
      <w:kern w:val="0"/>
      <w:szCs w:val="20"/>
    </w:rPr>
  </w:style>
  <w:style w:type="paragraph" w:styleId="af">
    <w:name w:val="Normal (Web)"/>
    <w:basedOn w:val="a"/>
    <w:qFormat/>
    <w:rsid w:val="00452D2A"/>
    <w:pPr>
      <w:widowControl/>
      <w:spacing w:before="100" w:beforeAutospacing="1" w:after="100" w:afterAutospacing="1"/>
      <w:jc w:val="left"/>
    </w:pPr>
    <w:rPr>
      <w:rFonts w:ascii="宋体" w:hAnsi="宋体"/>
      <w:color w:val="000000"/>
      <w:kern w:val="0"/>
      <w:sz w:val="24"/>
    </w:rPr>
  </w:style>
  <w:style w:type="paragraph" w:styleId="af0">
    <w:name w:val="annotation subject"/>
    <w:basedOn w:val="a7"/>
    <w:next w:val="a7"/>
    <w:link w:val="Chara"/>
    <w:uiPriority w:val="99"/>
    <w:semiHidden/>
    <w:unhideWhenUsed/>
    <w:qFormat/>
    <w:rsid w:val="00452D2A"/>
    <w:rPr>
      <w:b/>
      <w:bCs/>
    </w:rPr>
  </w:style>
  <w:style w:type="paragraph" w:styleId="22">
    <w:name w:val="Body Text First Indent 2"/>
    <w:basedOn w:val="a8"/>
    <w:qFormat/>
    <w:rsid w:val="00452D2A"/>
    <w:pPr>
      <w:ind w:firstLineChars="200" w:firstLine="420"/>
    </w:pPr>
  </w:style>
  <w:style w:type="table" w:styleId="af1">
    <w:name w:val="Table Grid"/>
    <w:basedOn w:val="a3"/>
    <w:qFormat/>
    <w:rsid w:val="00452D2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af2">
    <w:name w:val="Strong"/>
    <w:qFormat/>
    <w:rsid w:val="00452D2A"/>
    <w:rPr>
      <w:b/>
      <w:bCs/>
    </w:rPr>
  </w:style>
  <w:style w:type="character" w:styleId="af3">
    <w:name w:val="page number"/>
    <w:qFormat/>
    <w:rsid w:val="00452D2A"/>
  </w:style>
  <w:style w:type="character" w:styleId="af4">
    <w:name w:val="FollowedHyperlink"/>
    <w:qFormat/>
    <w:rsid w:val="00452D2A"/>
    <w:rPr>
      <w:color w:val="800080"/>
      <w:u w:val="single"/>
    </w:rPr>
  </w:style>
  <w:style w:type="character" w:styleId="af5">
    <w:name w:val="Hyperlink"/>
    <w:qFormat/>
    <w:rsid w:val="00452D2A"/>
    <w:rPr>
      <w:color w:val="0000FF"/>
      <w:u w:val="single"/>
    </w:rPr>
  </w:style>
  <w:style w:type="character" w:styleId="af6">
    <w:name w:val="annotation reference"/>
    <w:uiPriority w:val="99"/>
    <w:semiHidden/>
    <w:unhideWhenUsed/>
    <w:qFormat/>
    <w:rsid w:val="00452D2A"/>
    <w:rPr>
      <w:sz w:val="21"/>
      <w:szCs w:val="21"/>
    </w:rPr>
  </w:style>
  <w:style w:type="character" w:customStyle="1" w:styleId="Char">
    <w:name w:val="正文文本 Char"/>
    <w:link w:val="a0"/>
    <w:qFormat/>
    <w:rsid w:val="00452D2A"/>
    <w:rPr>
      <w:rFonts w:ascii="仿宋_GB2312" w:eastAsia="仿宋_GB2312" w:hAnsi="Times New Roman" w:cs="Times New Roman"/>
      <w:sz w:val="24"/>
      <w:szCs w:val="20"/>
    </w:rPr>
  </w:style>
  <w:style w:type="character" w:customStyle="1" w:styleId="1Char">
    <w:name w:val="标题 1 Char"/>
    <w:link w:val="1"/>
    <w:qFormat/>
    <w:rsid w:val="00452D2A"/>
    <w:rPr>
      <w:rFonts w:ascii="Times New Roman" w:eastAsia="宋体" w:hAnsi="Times New Roman" w:cs="Times New Roman"/>
      <w:b/>
      <w:bCs/>
      <w:kern w:val="44"/>
      <w:sz w:val="44"/>
      <w:szCs w:val="44"/>
    </w:rPr>
  </w:style>
  <w:style w:type="character" w:customStyle="1" w:styleId="2Char">
    <w:name w:val="标题 2 Char"/>
    <w:link w:val="2"/>
    <w:qFormat/>
    <w:rsid w:val="00452D2A"/>
    <w:rPr>
      <w:rFonts w:ascii="Arial" w:eastAsia="黑体" w:hAnsi="Arial" w:cs="Times New Roman"/>
      <w:b/>
      <w:bCs/>
      <w:sz w:val="32"/>
      <w:szCs w:val="32"/>
    </w:rPr>
  </w:style>
  <w:style w:type="character" w:customStyle="1" w:styleId="3Char">
    <w:name w:val="标题 3 Char"/>
    <w:link w:val="3"/>
    <w:qFormat/>
    <w:rsid w:val="00452D2A"/>
    <w:rPr>
      <w:rFonts w:ascii="Times New Roman" w:eastAsia="宋体" w:hAnsi="Times New Roman" w:cs="Times New Roman"/>
      <w:b/>
      <w:bCs/>
      <w:sz w:val="32"/>
      <w:szCs w:val="32"/>
    </w:rPr>
  </w:style>
  <w:style w:type="character" w:customStyle="1" w:styleId="4Char">
    <w:name w:val="标题 4 Char"/>
    <w:link w:val="4"/>
    <w:qFormat/>
    <w:rsid w:val="00452D2A"/>
    <w:rPr>
      <w:rFonts w:ascii="Times New Roman" w:eastAsia="新宋体" w:hAnsi="Times New Roman" w:cs="Times New Roman"/>
      <w:sz w:val="30"/>
      <w:szCs w:val="21"/>
    </w:rPr>
  </w:style>
  <w:style w:type="character" w:customStyle="1" w:styleId="5Char">
    <w:name w:val="标题 5 Char"/>
    <w:link w:val="5"/>
    <w:qFormat/>
    <w:rsid w:val="00452D2A"/>
    <w:rPr>
      <w:rFonts w:ascii="Times New Roman" w:eastAsia="宋体" w:hAnsi="Times New Roman" w:cs="Times New Roman"/>
      <w:b/>
      <w:bCs/>
      <w:sz w:val="28"/>
      <w:szCs w:val="28"/>
    </w:rPr>
  </w:style>
  <w:style w:type="character" w:customStyle="1" w:styleId="6Char">
    <w:name w:val="标题 6 Char"/>
    <w:link w:val="6"/>
    <w:qFormat/>
    <w:rsid w:val="00452D2A"/>
    <w:rPr>
      <w:rFonts w:ascii="Times New Roman" w:eastAsia="宋体" w:hAnsi="Times New Roman" w:cs="Times New Roman"/>
      <w:b/>
      <w:sz w:val="44"/>
      <w:szCs w:val="20"/>
    </w:rPr>
  </w:style>
  <w:style w:type="character" w:customStyle="1" w:styleId="Char1">
    <w:name w:val="正文缩进 Char"/>
    <w:link w:val="a1"/>
    <w:qFormat/>
    <w:rsid w:val="00452D2A"/>
    <w:rPr>
      <w:rFonts w:ascii="Times New Roman" w:eastAsia="宋体" w:hAnsi="Times New Roman" w:cs="Times New Roman"/>
      <w:kern w:val="0"/>
      <w:sz w:val="20"/>
      <w:szCs w:val="20"/>
    </w:rPr>
  </w:style>
  <w:style w:type="character" w:customStyle="1" w:styleId="7Char">
    <w:name w:val="标题 7 Char"/>
    <w:link w:val="7"/>
    <w:qFormat/>
    <w:rsid w:val="00452D2A"/>
    <w:rPr>
      <w:rFonts w:ascii="Times New Roman" w:eastAsia="宋体" w:hAnsi="Times New Roman" w:cs="Times New Roman"/>
      <w:b/>
      <w:bCs/>
      <w:sz w:val="24"/>
      <w:szCs w:val="24"/>
    </w:rPr>
  </w:style>
  <w:style w:type="character" w:customStyle="1" w:styleId="8Char">
    <w:name w:val="标题 8 Char"/>
    <w:link w:val="8"/>
    <w:qFormat/>
    <w:rsid w:val="00452D2A"/>
    <w:rPr>
      <w:rFonts w:ascii="Arial" w:eastAsia="黑体" w:hAnsi="Arial" w:cs="Times New Roman"/>
      <w:sz w:val="24"/>
      <w:szCs w:val="24"/>
    </w:rPr>
  </w:style>
  <w:style w:type="character" w:customStyle="1" w:styleId="9Char">
    <w:name w:val="标题 9 Char"/>
    <w:link w:val="9"/>
    <w:qFormat/>
    <w:rsid w:val="00452D2A"/>
    <w:rPr>
      <w:rFonts w:ascii="Arial" w:eastAsia="黑体" w:hAnsi="Arial" w:cs="Times New Roman"/>
      <w:sz w:val="24"/>
      <w:szCs w:val="21"/>
    </w:rPr>
  </w:style>
  <w:style w:type="character" w:customStyle="1" w:styleId="Char2">
    <w:name w:val="文档结构图 Char"/>
    <w:link w:val="a6"/>
    <w:semiHidden/>
    <w:qFormat/>
    <w:rsid w:val="00452D2A"/>
    <w:rPr>
      <w:szCs w:val="24"/>
      <w:shd w:val="clear" w:color="auto" w:fill="000080"/>
    </w:rPr>
  </w:style>
  <w:style w:type="character" w:customStyle="1" w:styleId="3Char0">
    <w:name w:val="正文文本 3 Char"/>
    <w:link w:val="30"/>
    <w:qFormat/>
    <w:rsid w:val="00452D2A"/>
    <w:rPr>
      <w:rFonts w:ascii="Times New Roman" w:eastAsia="宋体" w:hAnsi="Times New Roman" w:cs="Times New Roman"/>
      <w:sz w:val="16"/>
      <w:szCs w:val="16"/>
    </w:rPr>
  </w:style>
  <w:style w:type="character" w:customStyle="1" w:styleId="Char4">
    <w:name w:val="正文文本缩进 Char"/>
    <w:link w:val="a8"/>
    <w:qFormat/>
    <w:rsid w:val="00452D2A"/>
    <w:rPr>
      <w:rFonts w:ascii="仿宋_GB2312" w:eastAsia="仿宋_GB2312" w:hAnsi="Times New Roman" w:cs="Times New Roman"/>
      <w:sz w:val="28"/>
      <w:szCs w:val="20"/>
    </w:rPr>
  </w:style>
  <w:style w:type="character" w:customStyle="1" w:styleId="Char5">
    <w:name w:val="纯文本 Char"/>
    <w:link w:val="a9"/>
    <w:qFormat/>
    <w:rsid w:val="00452D2A"/>
    <w:rPr>
      <w:rFonts w:ascii="宋体" w:eastAsia="宋体" w:hAnsi="Courier New" w:cs="Courier New"/>
      <w:szCs w:val="21"/>
    </w:rPr>
  </w:style>
  <w:style w:type="character" w:customStyle="1" w:styleId="Char6">
    <w:name w:val="日期 Char"/>
    <w:link w:val="aa"/>
    <w:qFormat/>
    <w:rsid w:val="00452D2A"/>
    <w:rPr>
      <w:rFonts w:ascii="Times New Roman" w:eastAsia="宋体" w:hAnsi="Times New Roman" w:cs="Times New Roman"/>
      <w:sz w:val="24"/>
      <w:szCs w:val="20"/>
    </w:rPr>
  </w:style>
  <w:style w:type="character" w:customStyle="1" w:styleId="2Char0">
    <w:name w:val="正文文本缩进 2 Char"/>
    <w:link w:val="20"/>
    <w:qFormat/>
    <w:rsid w:val="00452D2A"/>
    <w:rPr>
      <w:rFonts w:ascii="Times New Roman" w:eastAsia="仿宋_GB2312" w:hAnsi="Times New Roman" w:cs="Times New Roman"/>
      <w:sz w:val="28"/>
      <w:szCs w:val="20"/>
    </w:rPr>
  </w:style>
  <w:style w:type="character" w:customStyle="1" w:styleId="Char7">
    <w:name w:val="批注框文本 Char"/>
    <w:link w:val="ab"/>
    <w:semiHidden/>
    <w:qFormat/>
    <w:rsid w:val="00452D2A"/>
    <w:rPr>
      <w:sz w:val="18"/>
      <w:szCs w:val="18"/>
    </w:rPr>
  </w:style>
  <w:style w:type="character" w:customStyle="1" w:styleId="Char8">
    <w:name w:val="页脚 Char"/>
    <w:link w:val="ac"/>
    <w:uiPriority w:val="99"/>
    <w:qFormat/>
    <w:rsid w:val="00452D2A"/>
    <w:rPr>
      <w:rFonts w:ascii="Times New Roman" w:eastAsia="宋体" w:hAnsi="Times New Roman" w:cs="Times New Roman"/>
      <w:sz w:val="18"/>
      <w:szCs w:val="20"/>
    </w:rPr>
  </w:style>
  <w:style w:type="character" w:customStyle="1" w:styleId="Char9">
    <w:name w:val="页眉 Char"/>
    <w:link w:val="ad"/>
    <w:qFormat/>
    <w:rsid w:val="00452D2A"/>
    <w:rPr>
      <w:rFonts w:ascii="Times New Roman" w:eastAsia="宋体" w:hAnsi="Times New Roman" w:cs="Times New Roman"/>
      <w:sz w:val="18"/>
      <w:szCs w:val="18"/>
    </w:rPr>
  </w:style>
  <w:style w:type="character" w:customStyle="1" w:styleId="3Char1">
    <w:name w:val="正文文本缩进 3 Char"/>
    <w:link w:val="31"/>
    <w:qFormat/>
    <w:rsid w:val="00452D2A"/>
    <w:rPr>
      <w:rFonts w:ascii="Times New Roman" w:eastAsia="宋体" w:hAnsi="Times New Roman" w:cs="Times New Roman"/>
      <w:sz w:val="16"/>
      <w:szCs w:val="16"/>
    </w:rPr>
  </w:style>
  <w:style w:type="character" w:customStyle="1" w:styleId="2Char1">
    <w:name w:val="正文文本 2 Char"/>
    <w:link w:val="21"/>
    <w:qFormat/>
    <w:rsid w:val="00452D2A"/>
    <w:rPr>
      <w:rFonts w:ascii="Times New Roman" w:eastAsia="宋体" w:hAnsi="Times New Roman" w:cs="Times New Roman"/>
      <w:b/>
      <w:bCs/>
      <w:sz w:val="18"/>
      <w:szCs w:val="24"/>
    </w:rPr>
  </w:style>
  <w:style w:type="character" w:customStyle="1" w:styleId="Char0">
    <w:name w:val="正文首行缩进 Char"/>
    <w:link w:val="a5"/>
    <w:qFormat/>
    <w:rsid w:val="00452D2A"/>
    <w:rPr>
      <w:rFonts w:ascii="Times New Roman" w:eastAsia="宋体" w:hAnsi="Times New Roman" w:cs="Times New Roman"/>
      <w:sz w:val="24"/>
      <w:szCs w:val="24"/>
    </w:rPr>
  </w:style>
  <w:style w:type="character" w:customStyle="1" w:styleId="Charb">
    <w:name w:val="列出段落 Char"/>
    <w:link w:val="af7"/>
    <w:uiPriority w:val="99"/>
    <w:qFormat/>
    <w:locked/>
    <w:rsid w:val="00452D2A"/>
  </w:style>
  <w:style w:type="paragraph" w:styleId="af7">
    <w:name w:val="List Paragraph"/>
    <w:basedOn w:val="a"/>
    <w:link w:val="Charb"/>
    <w:uiPriority w:val="99"/>
    <w:qFormat/>
    <w:rsid w:val="00452D2A"/>
    <w:pPr>
      <w:ind w:firstLineChars="200" w:firstLine="420"/>
    </w:pPr>
    <w:rPr>
      <w:kern w:val="0"/>
      <w:sz w:val="20"/>
      <w:szCs w:val="20"/>
    </w:rPr>
  </w:style>
  <w:style w:type="character" w:customStyle="1" w:styleId="Char10">
    <w:name w:val="文档结构图 Char1"/>
    <w:uiPriority w:val="99"/>
    <w:semiHidden/>
    <w:qFormat/>
    <w:rsid w:val="00452D2A"/>
    <w:rPr>
      <w:rFonts w:ascii="宋体" w:eastAsia="宋体" w:hAnsi="Times New Roman" w:cs="Times New Roman"/>
      <w:sz w:val="18"/>
      <w:szCs w:val="18"/>
    </w:rPr>
  </w:style>
  <w:style w:type="character" w:customStyle="1" w:styleId="Charc">
    <w:name w:val="普通正文 Char"/>
    <w:link w:val="af8"/>
    <w:qFormat/>
    <w:rsid w:val="00452D2A"/>
    <w:rPr>
      <w:rFonts w:ascii="Arial" w:hAnsi="Arial"/>
      <w:sz w:val="24"/>
      <w:szCs w:val="24"/>
    </w:rPr>
  </w:style>
  <w:style w:type="paragraph" w:customStyle="1" w:styleId="af8">
    <w:name w:val="普通正文"/>
    <w:basedOn w:val="a"/>
    <w:link w:val="Charc"/>
    <w:qFormat/>
    <w:rsid w:val="00452D2A"/>
    <w:pPr>
      <w:adjustRightInd w:val="0"/>
      <w:spacing w:before="120" w:after="120" w:line="360" w:lineRule="auto"/>
      <w:ind w:left="-2" w:right="120" w:firstLine="480"/>
      <w:jc w:val="center"/>
      <w:textAlignment w:val="baseline"/>
    </w:pPr>
    <w:rPr>
      <w:rFonts w:ascii="Arial" w:hAnsi="Arial"/>
      <w:kern w:val="0"/>
      <w:sz w:val="24"/>
    </w:rPr>
  </w:style>
  <w:style w:type="character" w:customStyle="1" w:styleId="FAChar">
    <w:name w:val="FA正文 Char"/>
    <w:link w:val="FA"/>
    <w:qFormat/>
    <w:rsid w:val="00452D2A"/>
    <w:rPr>
      <w:rFonts w:ascii="宋体" w:eastAsia="宋体" w:hAnsi="宋体" w:cs="Times New Roman"/>
      <w:sz w:val="28"/>
      <w:szCs w:val="28"/>
    </w:rPr>
  </w:style>
  <w:style w:type="paragraph" w:customStyle="1" w:styleId="FA">
    <w:name w:val="FA正文"/>
    <w:basedOn w:val="a"/>
    <w:link w:val="FAChar"/>
    <w:qFormat/>
    <w:rsid w:val="00452D2A"/>
    <w:pPr>
      <w:tabs>
        <w:tab w:val="left" w:pos="3375"/>
      </w:tabs>
      <w:spacing w:line="440" w:lineRule="atLeast"/>
      <w:ind w:firstLineChars="192" w:firstLine="538"/>
    </w:pPr>
    <w:rPr>
      <w:rFonts w:ascii="宋体" w:hAnsi="宋体"/>
      <w:kern w:val="0"/>
      <w:sz w:val="28"/>
      <w:szCs w:val="28"/>
    </w:rPr>
  </w:style>
  <w:style w:type="character" w:customStyle="1" w:styleId="2Char2">
    <w:name w:val="正文缩进2格 Char"/>
    <w:link w:val="23"/>
    <w:qFormat/>
    <w:rsid w:val="00452D2A"/>
    <w:rPr>
      <w:rFonts w:ascii="仿宋_GB2312" w:eastAsia="仿宋_GB2312" w:hAnsi="宋体" w:cs="Times New Roman"/>
      <w:sz w:val="31"/>
      <w:szCs w:val="28"/>
    </w:rPr>
  </w:style>
  <w:style w:type="paragraph" w:customStyle="1" w:styleId="23">
    <w:name w:val="正文缩进2格"/>
    <w:basedOn w:val="a"/>
    <w:link w:val="2Char2"/>
    <w:qFormat/>
    <w:rsid w:val="00452D2A"/>
    <w:pPr>
      <w:spacing w:line="600" w:lineRule="exact"/>
      <w:ind w:firstLineChars="206" w:firstLine="639"/>
    </w:pPr>
    <w:rPr>
      <w:rFonts w:ascii="仿宋_GB2312" w:eastAsia="仿宋_GB2312" w:hAnsi="宋体"/>
      <w:kern w:val="0"/>
      <w:sz w:val="31"/>
      <w:szCs w:val="28"/>
    </w:rPr>
  </w:style>
  <w:style w:type="character" w:customStyle="1" w:styleId="cntext1">
    <w:name w:val="cn_text1"/>
    <w:qFormat/>
    <w:rsid w:val="00452D2A"/>
    <w:rPr>
      <w:rFonts w:ascii="ˎ̥" w:hAnsi="ˎ̥" w:hint="default"/>
      <w:color w:val="003399"/>
      <w:spacing w:val="15"/>
      <w:sz w:val="18"/>
      <w:szCs w:val="18"/>
    </w:rPr>
  </w:style>
  <w:style w:type="character" w:customStyle="1" w:styleId="ssssChar">
    <w:name w:val="ssss Char"/>
    <w:qFormat/>
    <w:rsid w:val="00452D2A"/>
    <w:rPr>
      <w:rFonts w:eastAsia="宋体"/>
      <w:kern w:val="2"/>
      <w:sz w:val="24"/>
      <w:szCs w:val="24"/>
      <w:lang w:val="en-US" w:eastAsia="zh-CN" w:bidi="ar-SA"/>
    </w:rPr>
  </w:style>
  <w:style w:type="character" w:customStyle="1" w:styleId="ssssChar1">
    <w:name w:val="ssss Char1"/>
    <w:link w:val="ssss"/>
    <w:qFormat/>
    <w:rsid w:val="00452D2A"/>
    <w:rPr>
      <w:rFonts w:ascii="Times New Roman" w:eastAsia="宋体" w:hAnsi="Times New Roman" w:cs="Times New Roman"/>
      <w:sz w:val="24"/>
      <w:szCs w:val="24"/>
    </w:rPr>
  </w:style>
  <w:style w:type="paragraph" w:customStyle="1" w:styleId="ssss">
    <w:name w:val="ssss"/>
    <w:basedOn w:val="a"/>
    <w:link w:val="ssssChar1"/>
    <w:qFormat/>
    <w:rsid w:val="00452D2A"/>
    <w:pPr>
      <w:spacing w:line="360" w:lineRule="auto"/>
      <w:ind w:firstLineChars="200" w:firstLine="480"/>
    </w:pPr>
    <w:rPr>
      <w:kern w:val="0"/>
      <w:sz w:val="24"/>
    </w:rPr>
  </w:style>
  <w:style w:type="character" w:customStyle="1" w:styleId="4Char1">
    <w:name w:val="标题 4 Char1"/>
    <w:qFormat/>
    <w:rsid w:val="00452D2A"/>
    <w:rPr>
      <w:rFonts w:ascii="Arial" w:eastAsia="黑体" w:hAnsi="Arial"/>
      <w:b/>
      <w:bCs/>
      <w:kern w:val="2"/>
      <w:sz w:val="28"/>
      <w:szCs w:val="28"/>
      <w:lang w:val="en-US" w:eastAsia="zh-CN" w:bidi="ar-SA"/>
    </w:rPr>
  </w:style>
  <w:style w:type="character" w:customStyle="1" w:styleId="af9">
    <w:name w:val="列表段落 字符"/>
    <w:uiPriority w:val="34"/>
    <w:qFormat/>
    <w:rsid w:val="00452D2A"/>
    <w:rPr>
      <w:rFonts w:ascii="Calibri" w:hAnsi="Calibri"/>
      <w:kern w:val="2"/>
      <w:sz w:val="21"/>
      <w:szCs w:val="22"/>
    </w:rPr>
  </w:style>
  <w:style w:type="character" w:customStyle="1" w:styleId="Char11">
    <w:name w:val="批注框文本 Char1"/>
    <w:uiPriority w:val="99"/>
    <w:semiHidden/>
    <w:qFormat/>
    <w:rsid w:val="00452D2A"/>
    <w:rPr>
      <w:rFonts w:ascii="Times New Roman" w:eastAsia="宋体" w:hAnsi="Times New Roman" w:cs="Times New Roman"/>
      <w:sz w:val="18"/>
      <w:szCs w:val="18"/>
    </w:rPr>
  </w:style>
  <w:style w:type="character" w:customStyle="1" w:styleId="ssss1Char">
    <w:name w:val="样式 ssss + 宋体 五号1 Char"/>
    <w:link w:val="ssss1"/>
    <w:qFormat/>
    <w:rsid w:val="00452D2A"/>
    <w:rPr>
      <w:rFonts w:ascii="宋体" w:eastAsia="宋体" w:hAnsi="宋体" w:cs="Times New Roman"/>
      <w:sz w:val="24"/>
      <w:szCs w:val="24"/>
    </w:rPr>
  </w:style>
  <w:style w:type="paragraph" w:customStyle="1" w:styleId="ssss1">
    <w:name w:val="样式 ssss + 宋体 五号1"/>
    <w:basedOn w:val="ssss"/>
    <w:link w:val="ssss1Char"/>
    <w:qFormat/>
    <w:rsid w:val="00452D2A"/>
    <w:rPr>
      <w:rFonts w:ascii="宋体" w:hAnsi="宋体"/>
    </w:rPr>
  </w:style>
  <w:style w:type="character" w:customStyle="1" w:styleId="pointnormal1">
    <w:name w:val="point_normal1"/>
    <w:qFormat/>
    <w:rsid w:val="00452D2A"/>
    <w:rPr>
      <w:rFonts w:ascii="Arial" w:hAnsi="Arial" w:cs="Arial" w:hint="default"/>
      <w:sz w:val="16"/>
      <w:szCs w:val="16"/>
    </w:rPr>
  </w:style>
  <w:style w:type="paragraph" w:customStyle="1" w:styleId="32">
    <w:name w:val="样式 正文文本缩进 3 + 四号"/>
    <w:basedOn w:val="31"/>
    <w:qFormat/>
    <w:rsid w:val="00452D2A"/>
    <w:pPr>
      <w:spacing w:after="0" w:line="360" w:lineRule="auto"/>
      <w:ind w:leftChars="0" w:left="0" w:firstLine="437"/>
    </w:pPr>
    <w:rPr>
      <w:sz w:val="24"/>
      <w:szCs w:val="21"/>
    </w:rPr>
  </w:style>
  <w:style w:type="paragraph" w:customStyle="1" w:styleId="2cxsplast">
    <w:name w:val="2cxsplast"/>
    <w:basedOn w:val="a"/>
    <w:qFormat/>
    <w:rsid w:val="00452D2A"/>
    <w:pPr>
      <w:widowControl/>
      <w:spacing w:before="100" w:beforeAutospacing="1" w:after="100" w:afterAutospacing="1"/>
      <w:jc w:val="left"/>
    </w:pPr>
    <w:rPr>
      <w:rFonts w:ascii="宋体" w:hAnsi="宋体" w:cs="宋体"/>
      <w:kern w:val="0"/>
      <w:sz w:val="24"/>
    </w:rPr>
  </w:style>
  <w:style w:type="paragraph" w:customStyle="1" w:styleId="ecmsonormal">
    <w:name w:val="ec_msonormal"/>
    <w:basedOn w:val="a"/>
    <w:qFormat/>
    <w:rsid w:val="00452D2A"/>
    <w:pPr>
      <w:widowControl/>
      <w:spacing w:before="100" w:beforeAutospacing="1" w:after="100" w:afterAutospacing="1"/>
      <w:jc w:val="left"/>
    </w:pPr>
    <w:rPr>
      <w:rFonts w:ascii="宋体" w:hAnsi="宋体"/>
      <w:kern w:val="0"/>
      <w:sz w:val="24"/>
    </w:rPr>
  </w:style>
  <w:style w:type="paragraph" w:customStyle="1" w:styleId="CharCharCharChar">
    <w:name w:val="Char Char Char Char"/>
    <w:basedOn w:val="a"/>
    <w:qFormat/>
    <w:rsid w:val="00452D2A"/>
    <w:rPr>
      <w:rFonts w:ascii="Tahoma" w:hAnsi="Tahoma"/>
      <w:sz w:val="24"/>
      <w:szCs w:val="20"/>
    </w:rPr>
  </w:style>
  <w:style w:type="paragraph" w:customStyle="1" w:styleId="CharCharCharCharCharCharCharCharCharCharCharCharChar">
    <w:name w:val="Char Char Char Char Char Char Char Char Char Char Char Char Char"/>
    <w:basedOn w:val="a"/>
    <w:qFormat/>
    <w:rsid w:val="00452D2A"/>
  </w:style>
  <w:style w:type="paragraph" w:customStyle="1" w:styleId="afa">
    <w:name w:val="表格正文"/>
    <w:basedOn w:val="a"/>
    <w:qFormat/>
    <w:rsid w:val="00452D2A"/>
    <w:pPr>
      <w:spacing w:line="360" w:lineRule="auto"/>
      <w:jc w:val="left"/>
    </w:pPr>
    <w:rPr>
      <w:rFonts w:ascii="Calibri" w:hAnsi="Calibri"/>
      <w:color w:val="000000"/>
      <w:szCs w:val="28"/>
    </w:rPr>
  </w:style>
  <w:style w:type="paragraph" w:customStyle="1" w:styleId="11">
    <w:name w:val="正文1"/>
    <w:qFormat/>
    <w:rsid w:val="00452D2A"/>
    <w:pPr>
      <w:widowControl w:val="0"/>
      <w:adjustRightInd w:val="0"/>
      <w:spacing w:line="315" w:lineRule="atLeast"/>
      <w:jc w:val="both"/>
      <w:textAlignment w:val="baseline"/>
    </w:pPr>
    <w:rPr>
      <w:rFonts w:ascii="宋体"/>
      <w:sz w:val="24"/>
    </w:rPr>
  </w:style>
  <w:style w:type="paragraph" w:customStyle="1" w:styleId="CharCharCharChar1">
    <w:name w:val="Char Char Char Char1"/>
    <w:basedOn w:val="a"/>
    <w:qFormat/>
    <w:rsid w:val="00452D2A"/>
    <w:rPr>
      <w:rFonts w:ascii="Tahoma" w:hAnsi="Tahoma"/>
      <w:sz w:val="24"/>
      <w:szCs w:val="20"/>
    </w:rPr>
  </w:style>
  <w:style w:type="paragraph" w:customStyle="1" w:styleId="CharCharChar">
    <w:name w:val="Char Char Char"/>
    <w:basedOn w:val="a"/>
    <w:qFormat/>
    <w:rsid w:val="00452D2A"/>
    <w:rPr>
      <w:rFonts w:ascii="Tahoma" w:hAnsi="Tahoma"/>
      <w:sz w:val="24"/>
      <w:szCs w:val="20"/>
    </w:rPr>
  </w:style>
  <w:style w:type="paragraph" w:customStyle="1" w:styleId="-----3">
    <w:name w:val="标题-----3"/>
    <w:basedOn w:val="3"/>
    <w:qFormat/>
    <w:rsid w:val="00452D2A"/>
    <w:pPr>
      <w:spacing w:before="0" w:after="0" w:line="240" w:lineRule="auto"/>
      <w:outlineLvl w:val="0"/>
    </w:pPr>
    <w:rPr>
      <w:rFonts w:ascii="宋体" w:hAnsi="宋体"/>
      <w:b w:val="0"/>
      <w:bCs w:val="0"/>
      <w:sz w:val="28"/>
      <w:szCs w:val="28"/>
    </w:rPr>
  </w:style>
  <w:style w:type="paragraph" w:customStyle="1" w:styleId="ssss0">
    <w:name w:val="样式 ssss + 居中"/>
    <w:basedOn w:val="ssss"/>
    <w:qFormat/>
    <w:rsid w:val="00452D2A"/>
    <w:pPr>
      <w:jc w:val="center"/>
    </w:pPr>
    <w:rPr>
      <w:rFonts w:cs="宋体"/>
      <w:szCs w:val="20"/>
    </w:rPr>
  </w:style>
  <w:style w:type="paragraph" w:customStyle="1" w:styleId="07407415">
    <w:name w:val="样式 宋体 四号 黑色 左侧:  0.74 厘米 首行缩进:  0.74 厘米 行距: 1.5 倍行距"/>
    <w:basedOn w:val="a"/>
    <w:qFormat/>
    <w:rsid w:val="00452D2A"/>
    <w:pPr>
      <w:spacing w:line="360" w:lineRule="auto"/>
      <w:ind w:firstLine="420"/>
    </w:pPr>
    <w:rPr>
      <w:rFonts w:ascii="宋体"/>
      <w:color w:val="000000"/>
      <w:sz w:val="24"/>
      <w:szCs w:val="21"/>
    </w:rPr>
  </w:style>
  <w:style w:type="paragraph" w:customStyle="1" w:styleId="ssss2">
    <w:name w:val="样式 样式 ssss + 宋体 五号 + 首行缩进:  2 字符"/>
    <w:basedOn w:val="ssss3"/>
    <w:qFormat/>
    <w:rsid w:val="00452D2A"/>
    <w:pPr>
      <w:ind w:firstLine="480"/>
    </w:pPr>
  </w:style>
  <w:style w:type="paragraph" w:customStyle="1" w:styleId="ssss3">
    <w:name w:val="样式 ssss + 宋体 五号"/>
    <w:basedOn w:val="ssss"/>
    <w:qFormat/>
    <w:rsid w:val="00452D2A"/>
    <w:pPr>
      <w:ind w:firstLine="420"/>
    </w:pPr>
    <w:rPr>
      <w:rFonts w:ascii="宋体" w:hAnsi="宋体" w:cs="宋体"/>
      <w:szCs w:val="20"/>
    </w:rPr>
  </w:style>
  <w:style w:type="paragraph" w:customStyle="1" w:styleId="msonormalcxsplast">
    <w:name w:val="msonormalcxsplast"/>
    <w:basedOn w:val="a"/>
    <w:qFormat/>
    <w:rsid w:val="00452D2A"/>
    <w:pPr>
      <w:widowControl/>
      <w:spacing w:before="100" w:beforeAutospacing="1" w:after="100" w:afterAutospacing="1"/>
      <w:jc w:val="left"/>
    </w:pPr>
    <w:rPr>
      <w:rFonts w:ascii="宋体" w:hAnsi="宋体" w:cs="宋体"/>
      <w:kern w:val="0"/>
      <w:sz w:val="24"/>
    </w:rPr>
  </w:style>
  <w:style w:type="paragraph" w:customStyle="1" w:styleId="Chard">
    <w:name w:val="Char"/>
    <w:basedOn w:val="a"/>
    <w:qFormat/>
    <w:rsid w:val="00452D2A"/>
    <w:rPr>
      <w:rFonts w:ascii="Tahoma" w:hAnsi="Tahoma"/>
      <w:sz w:val="24"/>
      <w:szCs w:val="20"/>
    </w:rPr>
  </w:style>
  <w:style w:type="paragraph" w:customStyle="1" w:styleId="xl25">
    <w:name w:val="xl25"/>
    <w:basedOn w:val="a"/>
    <w:qFormat/>
    <w:rsid w:val="00452D2A"/>
    <w:pPr>
      <w:widowControl/>
      <w:pBdr>
        <w:bottom w:val="single" w:sz="4" w:space="0" w:color="auto"/>
        <w:right w:val="single" w:sz="4" w:space="0" w:color="auto"/>
      </w:pBdr>
      <w:spacing w:before="100" w:beforeAutospacing="1" w:after="100" w:afterAutospacing="1"/>
    </w:pPr>
    <w:rPr>
      <w:rFonts w:ascii="华文细黑" w:eastAsia="华文细黑" w:hAnsi="华文细黑" w:hint="eastAsia"/>
      <w:kern w:val="0"/>
      <w:sz w:val="18"/>
      <w:szCs w:val="18"/>
    </w:rPr>
  </w:style>
  <w:style w:type="paragraph" w:customStyle="1" w:styleId="------4">
    <w:name w:val="标题------4"/>
    <w:basedOn w:val="4"/>
    <w:qFormat/>
    <w:rsid w:val="00452D2A"/>
    <w:pPr>
      <w:keepLines/>
      <w:spacing w:line="360" w:lineRule="auto"/>
      <w:ind w:left="960" w:hanging="420"/>
      <w:jc w:val="both"/>
    </w:pPr>
    <w:rPr>
      <w:rFonts w:ascii="仿宋_GB2312" w:eastAsia="仿宋_GB2312" w:hAnsi="宋体" w:cs="仿宋_GB2312"/>
      <w:b/>
      <w:sz w:val="28"/>
      <w:szCs w:val="28"/>
      <w:lang w:val="zh-CN"/>
    </w:rPr>
  </w:style>
  <w:style w:type="paragraph" w:customStyle="1" w:styleId="msonormalcxspmiddle">
    <w:name w:val="msonormalcxspmiddle"/>
    <w:basedOn w:val="a"/>
    <w:qFormat/>
    <w:rsid w:val="00452D2A"/>
    <w:pPr>
      <w:widowControl/>
      <w:spacing w:before="100" w:beforeAutospacing="1" w:after="100" w:afterAutospacing="1"/>
      <w:jc w:val="left"/>
    </w:pPr>
    <w:rPr>
      <w:rFonts w:ascii="宋体" w:hAnsi="宋体" w:cs="宋体"/>
      <w:kern w:val="0"/>
      <w:sz w:val="24"/>
    </w:rPr>
  </w:style>
  <w:style w:type="paragraph" w:customStyle="1" w:styleId="CharCharCharCharCharCharCharCharCharCharCharCharChar1">
    <w:name w:val="Char Char Char Char Char Char Char Char Char Char Char Char Char1"/>
    <w:basedOn w:val="a"/>
    <w:qFormat/>
    <w:rsid w:val="00452D2A"/>
    <w:rPr>
      <w:sz w:val="24"/>
    </w:rPr>
  </w:style>
  <w:style w:type="paragraph" w:customStyle="1" w:styleId="afb">
    <w:name w:val="表格"/>
    <w:basedOn w:val="a"/>
    <w:qFormat/>
    <w:rsid w:val="00452D2A"/>
    <w:rPr>
      <w:rFonts w:ascii="Arial" w:hAnsi="Arial"/>
      <w:sz w:val="24"/>
    </w:rPr>
  </w:style>
  <w:style w:type="paragraph" w:customStyle="1" w:styleId="12">
    <w:name w:val="正文样式1"/>
    <w:basedOn w:val="a"/>
    <w:qFormat/>
    <w:rsid w:val="00452D2A"/>
    <w:pPr>
      <w:spacing w:before="120" w:after="120" w:line="360" w:lineRule="auto"/>
      <w:ind w:firstLineChars="200" w:firstLine="480"/>
    </w:pPr>
    <w:rPr>
      <w:sz w:val="24"/>
      <w:szCs w:val="20"/>
    </w:rPr>
  </w:style>
  <w:style w:type="paragraph" w:customStyle="1" w:styleId="CharChar1CharCharCharCharCharChar">
    <w:name w:val="Char Char1 Char Char Char Char Char Char"/>
    <w:basedOn w:val="a"/>
    <w:qFormat/>
    <w:rsid w:val="00452D2A"/>
    <w:pPr>
      <w:widowControl/>
      <w:spacing w:after="160" w:line="240" w:lineRule="exact"/>
      <w:jc w:val="left"/>
    </w:pPr>
    <w:rPr>
      <w:rFonts w:ascii="Verdana" w:eastAsia="仿宋_GB2312" w:hAnsi="Verdana"/>
      <w:kern w:val="0"/>
      <w:sz w:val="24"/>
      <w:szCs w:val="20"/>
      <w:lang w:eastAsia="en-US"/>
    </w:rPr>
  </w:style>
  <w:style w:type="paragraph" w:customStyle="1" w:styleId="CharCharCharCharCharCharCharCharCharChar">
    <w:name w:val="Char Char Char Char Char Char Char Char Char Char"/>
    <w:basedOn w:val="a"/>
    <w:qFormat/>
    <w:rsid w:val="00452D2A"/>
    <w:rPr>
      <w:rFonts w:ascii="Tahoma" w:hAnsi="Tahoma"/>
      <w:sz w:val="24"/>
      <w:szCs w:val="20"/>
    </w:rPr>
  </w:style>
  <w:style w:type="paragraph" w:customStyle="1" w:styleId="Char12">
    <w:name w:val="Char1"/>
    <w:basedOn w:val="a"/>
    <w:qFormat/>
    <w:rsid w:val="00452D2A"/>
    <w:pPr>
      <w:tabs>
        <w:tab w:val="left" w:pos="360"/>
      </w:tabs>
    </w:pPr>
    <w:rPr>
      <w:sz w:val="24"/>
    </w:rPr>
  </w:style>
  <w:style w:type="paragraph" w:customStyle="1" w:styleId="13">
    <w:name w:val="标题1"/>
    <w:basedOn w:val="a"/>
    <w:next w:val="a"/>
    <w:qFormat/>
    <w:rsid w:val="00452D2A"/>
    <w:pPr>
      <w:tabs>
        <w:tab w:val="left" w:pos="9193"/>
        <w:tab w:val="left" w:pos="9827"/>
      </w:tabs>
      <w:autoSpaceDE w:val="0"/>
      <w:autoSpaceDN w:val="0"/>
      <w:snapToGrid w:val="0"/>
      <w:spacing w:line="700" w:lineRule="atLeast"/>
      <w:jc w:val="center"/>
    </w:pPr>
    <w:rPr>
      <w:rFonts w:ascii="方正小标宋_GBK" w:eastAsia="方正小标宋_GBK"/>
      <w:snapToGrid w:val="0"/>
      <w:kern w:val="0"/>
      <w:sz w:val="44"/>
      <w:szCs w:val="20"/>
    </w:rPr>
  </w:style>
  <w:style w:type="paragraph" w:customStyle="1" w:styleId="Header2">
    <w:name w:val="Header2"/>
    <w:basedOn w:val="a"/>
    <w:qFormat/>
    <w:rsid w:val="00452D2A"/>
    <w:pPr>
      <w:numPr>
        <w:numId w:val="1"/>
      </w:numPr>
    </w:pPr>
  </w:style>
  <w:style w:type="paragraph" w:customStyle="1" w:styleId="CharCharCharCharCharChar">
    <w:name w:val="Char Char 字元 字元 字元 Char Char Char Char"/>
    <w:basedOn w:val="a"/>
    <w:qFormat/>
    <w:rsid w:val="00452D2A"/>
    <w:pPr>
      <w:adjustRightInd w:val="0"/>
      <w:spacing w:line="360" w:lineRule="auto"/>
    </w:pPr>
    <w:rPr>
      <w:kern w:val="0"/>
      <w:sz w:val="24"/>
      <w:szCs w:val="20"/>
    </w:rPr>
  </w:style>
  <w:style w:type="paragraph" w:customStyle="1" w:styleId="2cxspmiddle">
    <w:name w:val="2cxspmiddle"/>
    <w:basedOn w:val="a"/>
    <w:qFormat/>
    <w:rsid w:val="00452D2A"/>
    <w:pPr>
      <w:widowControl/>
      <w:spacing w:before="100" w:beforeAutospacing="1" w:after="100" w:afterAutospacing="1"/>
      <w:jc w:val="left"/>
    </w:pPr>
    <w:rPr>
      <w:rFonts w:ascii="宋体" w:hAnsi="宋体" w:cs="宋体"/>
      <w:kern w:val="0"/>
      <w:sz w:val="24"/>
    </w:rPr>
  </w:style>
  <w:style w:type="paragraph" w:customStyle="1" w:styleId="00">
    <w:name w:val="正文_0_0"/>
    <w:qFormat/>
    <w:rsid w:val="00452D2A"/>
    <w:pPr>
      <w:widowControl w:val="0"/>
      <w:jc w:val="both"/>
    </w:pPr>
    <w:rPr>
      <w:kern w:val="2"/>
      <w:sz w:val="21"/>
      <w:szCs w:val="24"/>
    </w:rPr>
  </w:style>
  <w:style w:type="paragraph" w:customStyle="1" w:styleId="100">
    <w:name w:val="正文_1_0"/>
    <w:qFormat/>
    <w:rsid w:val="00452D2A"/>
    <w:pPr>
      <w:widowControl w:val="0"/>
      <w:jc w:val="both"/>
    </w:pPr>
    <w:rPr>
      <w:kern w:val="2"/>
      <w:sz w:val="21"/>
      <w:szCs w:val="24"/>
    </w:rPr>
  </w:style>
  <w:style w:type="table" w:customStyle="1" w:styleId="14">
    <w:name w:val="网格型1"/>
    <w:basedOn w:val="a3"/>
    <w:uiPriority w:val="39"/>
    <w:qFormat/>
    <w:rsid w:val="00452D2A"/>
    <w:rPr>
      <w:rFonts w:ascii="等线" w:eastAsia="等线" w:hAnsi="等线"/>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41">
    <w:name w:val="font41"/>
    <w:qFormat/>
    <w:rsid w:val="00452D2A"/>
    <w:rPr>
      <w:rFonts w:ascii="仿宋" w:eastAsia="仿宋" w:hAnsi="仿宋" w:cs="仿宋" w:hint="eastAsia"/>
      <w:color w:val="000000"/>
      <w:sz w:val="16"/>
      <w:szCs w:val="16"/>
      <w:u w:val="none"/>
    </w:rPr>
  </w:style>
  <w:style w:type="character" w:customStyle="1" w:styleId="font31">
    <w:name w:val="font31"/>
    <w:qFormat/>
    <w:rsid w:val="00452D2A"/>
    <w:rPr>
      <w:rFonts w:ascii="仿宋" w:eastAsia="仿宋" w:hAnsi="仿宋" w:cs="仿宋" w:hint="eastAsia"/>
      <w:color w:val="000000"/>
      <w:sz w:val="16"/>
      <w:szCs w:val="16"/>
      <w:u w:val="none"/>
      <w:vertAlign w:val="superscript"/>
    </w:rPr>
  </w:style>
  <w:style w:type="paragraph" w:customStyle="1" w:styleId="afc">
    <w:name w:val="首行缩进"/>
    <w:basedOn w:val="a"/>
    <w:qFormat/>
    <w:rsid w:val="00452D2A"/>
    <w:pPr>
      <w:spacing w:line="360" w:lineRule="auto"/>
      <w:ind w:firstLineChars="200" w:firstLine="480"/>
      <w:jc w:val="left"/>
    </w:pPr>
    <w:rPr>
      <w:rFonts w:ascii="宋体" w:hAnsi="宋体"/>
      <w:sz w:val="24"/>
    </w:rPr>
  </w:style>
  <w:style w:type="paragraph" w:customStyle="1" w:styleId="afd">
    <w:name w:val="正文格式"/>
    <w:basedOn w:val="a"/>
    <w:link w:val="Chare"/>
    <w:qFormat/>
    <w:rsid w:val="00452D2A"/>
    <w:pPr>
      <w:widowControl/>
      <w:adjustRightInd w:val="0"/>
      <w:snapToGrid w:val="0"/>
      <w:spacing w:line="360" w:lineRule="atLeast"/>
      <w:ind w:firstLine="482"/>
      <w:textAlignment w:val="baseline"/>
    </w:pPr>
    <w:rPr>
      <w:kern w:val="0"/>
      <w:sz w:val="24"/>
      <w:szCs w:val="20"/>
    </w:rPr>
  </w:style>
  <w:style w:type="character" w:customStyle="1" w:styleId="Chare">
    <w:name w:val="正文格式 Char"/>
    <w:link w:val="afd"/>
    <w:qFormat/>
    <w:rsid w:val="00452D2A"/>
    <w:rPr>
      <w:sz w:val="24"/>
    </w:rPr>
  </w:style>
  <w:style w:type="paragraph" w:customStyle="1" w:styleId="125">
    <w:name w:val="样式 正文格式 + 行距: 多倍行距 1.25 字行"/>
    <w:basedOn w:val="afd"/>
    <w:qFormat/>
    <w:rsid w:val="00452D2A"/>
    <w:pPr>
      <w:spacing w:line="300" w:lineRule="auto"/>
    </w:pPr>
    <w:rPr>
      <w:rFonts w:cs="宋体"/>
    </w:rPr>
  </w:style>
  <w:style w:type="paragraph" w:customStyle="1" w:styleId="15">
    <w:name w:val="修订1"/>
    <w:hidden/>
    <w:uiPriority w:val="99"/>
    <w:unhideWhenUsed/>
    <w:qFormat/>
    <w:rsid w:val="00452D2A"/>
    <w:rPr>
      <w:kern w:val="2"/>
      <w:sz w:val="21"/>
      <w:szCs w:val="24"/>
    </w:rPr>
  </w:style>
  <w:style w:type="character" w:customStyle="1" w:styleId="Char3">
    <w:name w:val="批注文字 Char"/>
    <w:link w:val="a7"/>
    <w:uiPriority w:val="99"/>
    <w:semiHidden/>
    <w:qFormat/>
    <w:rsid w:val="00452D2A"/>
    <w:rPr>
      <w:kern w:val="2"/>
      <w:sz w:val="21"/>
      <w:szCs w:val="24"/>
    </w:rPr>
  </w:style>
  <w:style w:type="character" w:customStyle="1" w:styleId="Chara">
    <w:name w:val="批注主题 Char"/>
    <w:link w:val="af0"/>
    <w:uiPriority w:val="99"/>
    <w:semiHidden/>
    <w:qFormat/>
    <w:rsid w:val="00452D2A"/>
    <w:rPr>
      <w:b/>
      <w:bCs/>
      <w:kern w:val="2"/>
      <w:sz w:val="21"/>
      <w:szCs w:val="24"/>
    </w:rPr>
  </w:style>
  <w:style w:type="character" w:customStyle="1" w:styleId="afe">
    <w:name w:val="正文文本 字符"/>
    <w:qFormat/>
    <w:rsid w:val="00452D2A"/>
    <w:rPr>
      <w:rFonts w:ascii="仿宋_GB2312" w:eastAsia="仿宋_GB2312" w:hAnsi="Times New Roman" w:cs="Times New Roman"/>
      <w:sz w:val="24"/>
      <w:szCs w:val="20"/>
    </w:rPr>
  </w:style>
  <w:style w:type="character" w:customStyle="1" w:styleId="HTMLChar">
    <w:name w:val="HTML 预设格式 Char"/>
    <w:basedOn w:val="a2"/>
    <w:link w:val="HTML"/>
    <w:uiPriority w:val="99"/>
    <w:rsid w:val="00452D2A"/>
    <w:rPr>
      <w:rFonts w:ascii="Arial" w:hAnsi="Arial"/>
      <w:sz w:val="21"/>
    </w:rPr>
  </w:style>
  <w:style w:type="paragraph" w:customStyle="1" w:styleId="aff">
    <w:name w:val="二级"/>
    <w:basedOn w:val="a"/>
    <w:qFormat/>
    <w:rsid w:val="00452D2A"/>
    <w:pPr>
      <w:spacing w:line="500" w:lineRule="exact"/>
      <w:jc w:val="center"/>
      <w:outlineLvl w:val="1"/>
    </w:pPr>
    <w:rPr>
      <w:rFonts w:ascii="宋体" w:hAnsi="宋体" w:cs="Times New Roman (正文 CS 字体)"/>
      <w:b/>
      <w:sz w:val="30"/>
    </w:rPr>
  </w:style>
  <w:style w:type="paragraph" w:customStyle="1" w:styleId="50">
    <w:name w:val="样式5"/>
    <w:basedOn w:val="a"/>
    <w:uiPriority w:val="99"/>
    <w:qFormat/>
    <w:rsid w:val="00452D2A"/>
    <w:rPr>
      <w:rFonts w:ascii="宋体" w:cs="宋体"/>
      <w:sz w:val="24"/>
    </w:rPr>
  </w:style>
  <w:style w:type="character" w:styleId="aff0">
    <w:name w:val="Placeholder Text"/>
    <w:basedOn w:val="a2"/>
    <w:uiPriority w:val="99"/>
    <w:unhideWhenUsed/>
    <w:qFormat/>
    <w:rsid w:val="00452D2A"/>
    <w:rPr>
      <w:color w:val="808080"/>
    </w:rPr>
  </w:style>
  <w:style w:type="paragraph" w:customStyle="1" w:styleId="Normal19">
    <w:name w:val="Normal_19"/>
    <w:qFormat/>
    <w:rsid w:val="00452D2A"/>
    <w:pPr>
      <w:spacing w:before="120" w:after="240"/>
      <w:jc w:val="both"/>
    </w:pPr>
    <w:rPr>
      <w:rFonts w:ascii="Calibri" w:eastAsia="Calibri" w:hAnsi="Calibri"/>
      <w:sz w:val="22"/>
      <w:szCs w:val="22"/>
      <w:lang w:val="ru-RU" w:eastAsia="en-US"/>
    </w:rPr>
  </w:style>
  <w:style w:type="paragraph" w:customStyle="1" w:styleId="Normal20">
    <w:name w:val="Normal_20"/>
    <w:qFormat/>
    <w:rsid w:val="00452D2A"/>
    <w:pPr>
      <w:spacing w:before="120" w:after="240"/>
      <w:jc w:val="both"/>
    </w:pPr>
    <w:rPr>
      <w:rFonts w:ascii="Calibri" w:eastAsia="Calibri" w:hAnsi="Calibri"/>
      <w:sz w:val="22"/>
      <w:szCs w:val="22"/>
      <w:lang w:val="ru-RU" w:eastAsia="en-US"/>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1.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4FB4431-271F-4268-95BA-456BF66C60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56</Pages>
  <Words>3988</Words>
  <Characters>22733</Characters>
  <Application>Microsoft Office Word</Application>
  <DocSecurity>0</DocSecurity>
  <Lines>189</Lines>
  <Paragraphs>53</Paragraphs>
  <ScaleCrop>false</ScaleCrop>
  <Company>Microsoft</Company>
  <LinksUpToDate>false</LinksUpToDate>
  <CharactersWithSpaces>26668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南通市Ⅹ项目</dc:title>
  <dc:creator>User</dc:creator>
  <cp:lastModifiedBy>Administrator</cp:lastModifiedBy>
  <cp:revision>106</cp:revision>
  <cp:lastPrinted>2021-12-07T07:11:00Z</cp:lastPrinted>
  <dcterms:created xsi:type="dcterms:W3CDTF">2022-07-20T05:53:00Z</dcterms:created>
  <dcterms:modified xsi:type="dcterms:W3CDTF">2023-03-17T06:27:00Z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236E75A3C6B2461D8612C0293AAA8F9B</vt:lpwstr>
  </property>
</Properties>
</file>